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CCF" w:rsidRPr="009F2A1C" w:rsidRDefault="00A57CCF" w:rsidP="00A57CCF">
      <w:pPr>
        <w:rPr>
          <w:sz w:val="22"/>
          <w:szCs w:val="22"/>
        </w:rPr>
      </w:pPr>
      <w:r w:rsidRPr="009F2A1C">
        <w:rPr>
          <w:sz w:val="22"/>
          <w:szCs w:val="22"/>
        </w:rPr>
        <w:t>Утверждение отчета эмитента</w:t>
      </w:r>
    </w:p>
    <w:p w:rsidR="00A57CCF" w:rsidRPr="009F2A1C" w:rsidRDefault="00A57CCF" w:rsidP="00A57CCF">
      <w:pPr>
        <w:rPr>
          <w:sz w:val="22"/>
          <w:szCs w:val="22"/>
        </w:rPr>
      </w:pPr>
      <w:r w:rsidRPr="009F2A1C">
        <w:rPr>
          <w:sz w:val="22"/>
          <w:szCs w:val="22"/>
        </w:rPr>
        <w:t xml:space="preserve"> не предусмотрено уставом </w:t>
      </w:r>
    </w:p>
    <w:p w:rsidR="00A57CCF" w:rsidRPr="009F2A1C" w:rsidRDefault="00A57CCF" w:rsidP="00EC063F">
      <w:pPr>
        <w:rPr>
          <w:b/>
          <w:sz w:val="22"/>
          <w:szCs w:val="22"/>
        </w:rPr>
      </w:pPr>
      <w:r w:rsidRPr="009F2A1C">
        <w:rPr>
          <w:sz w:val="22"/>
          <w:szCs w:val="22"/>
        </w:rPr>
        <w:t>(учредительным документом) эмитента</w:t>
      </w:r>
    </w:p>
    <w:p w:rsidR="008E45F7" w:rsidRPr="009F2A1C" w:rsidRDefault="008E45F7" w:rsidP="00EC063F">
      <w:pPr>
        <w:rPr>
          <w:b/>
          <w:sz w:val="22"/>
          <w:szCs w:val="22"/>
        </w:rPr>
      </w:pPr>
    </w:p>
    <w:p w:rsidR="00EC063F" w:rsidRPr="009F2A1C" w:rsidRDefault="00EC063F" w:rsidP="00EC063F">
      <w:pPr>
        <w:rPr>
          <w:sz w:val="24"/>
          <w:szCs w:val="24"/>
        </w:rPr>
      </w:pPr>
    </w:p>
    <w:p w:rsidR="00801FDA" w:rsidRPr="009F2A1C" w:rsidRDefault="00801FDA" w:rsidP="00A57CCF">
      <w:pPr>
        <w:spacing w:after="240"/>
        <w:jc w:val="center"/>
        <w:rPr>
          <w:b/>
          <w:sz w:val="34"/>
          <w:szCs w:val="34"/>
        </w:rPr>
      </w:pPr>
      <w:r w:rsidRPr="009F2A1C">
        <w:rPr>
          <w:b/>
          <w:sz w:val="34"/>
          <w:szCs w:val="34"/>
        </w:rPr>
        <w:t>ОТЧЕТ ЭМИТЕНТА</w:t>
      </w:r>
      <w:r w:rsidR="00CF263B" w:rsidRPr="009F2A1C">
        <w:rPr>
          <w:b/>
          <w:sz w:val="34"/>
          <w:szCs w:val="34"/>
        </w:rPr>
        <w:br/>
      </w:r>
      <w:r w:rsidR="007C04A9" w:rsidRPr="009F2A1C">
        <w:rPr>
          <w:b/>
          <w:sz w:val="34"/>
          <w:szCs w:val="34"/>
        </w:rPr>
        <w:t>ЭМИССИОННЫХ ЦЕН</w:t>
      </w:r>
      <w:r w:rsidRPr="009F2A1C">
        <w:rPr>
          <w:b/>
          <w:sz w:val="34"/>
          <w:szCs w:val="34"/>
        </w:rPr>
        <w:t>НЫХ БУМАГ</w:t>
      </w:r>
    </w:p>
    <w:p w:rsidR="008E45F7" w:rsidRPr="009F2A1C" w:rsidRDefault="008E45F7" w:rsidP="00A57CCF">
      <w:pPr>
        <w:spacing w:after="240"/>
        <w:jc w:val="center"/>
        <w:rPr>
          <w:b/>
          <w:sz w:val="34"/>
          <w:szCs w:val="34"/>
          <w:highlight w:val="yellow"/>
        </w:rPr>
      </w:pPr>
    </w:p>
    <w:p w:rsidR="001973CB" w:rsidRPr="009F2A1C" w:rsidRDefault="001973CB" w:rsidP="001973CB">
      <w:pPr>
        <w:jc w:val="center"/>
        <w:rPr>
          <w:b/>
          <w:sz w:val="32"/>
          <w:szCs w:val="32"/>
        </w:rPr>
      </w:pPr>
      <w:r w:rsidRPr="009F2A1C">
        <w:rPr>
          <w:b/>
          <w:sz w:val="32"/>
          <w:szCs w:val="32"/>
        </w:rPr>
        <w:t>Публичное акционерное общество</w:t>
      </w:r>
    </w:p>
    <w:p w:rsidR="001973CB" w:rsidRPr="009F2A1C" w:rsidRDefault="00212AA9" w:rsidP="001973CB">
      <w:pPr>
        <w:jc w:val="center"/>
        <w:rPr>
          <w:b/>
          <w:sz w:val="32"/>
          <w:szCs w:val="32"/>
        </w:rPr>
      </w:pPr>
      <w:r w:rsidRPr="00212AA9">
        <w:rPr>
          <w:b/>
          <w:sz w:val="32"/>
          <w:szCs w:val="32"/>
        </w:rPr>
        <w:t>"Владимирский химический завод"</w:t>
      </w:r>
    </w:p>
    <w:p w:rsidR="00801FDA" w:rsidRPr="009F2A1C" w:rsidRDefault="00801FDA" w:rsidP="00CF263B">
      <w:pPr>
        <w:pBdr>
          <w:top w:val="single" w:sz="4" w:space="1" w:color="auto"/>
        </w:pBdr>
        <w:spacing w:after="360"/>
        <w:jc w:val="center"/>
      </w:pPr>
      <w:r w:rsidRPr="009F2A1C">
        <w:t>(полное фирменное наименование (для коммерческой организации), наименование (для некоммерческойорганизации) эмитента)</w:t>
      </w:r>
    </w:p>
    <w:tbl>
      <w:tblPr>
        <w:tblW w:w="6011" w:type="dxa"/>
        <w:tblInd w:w="2552" w:type="dxa"/>
        <w:tblLayout w:type="fixed"/>
        <w:tblCellMar>
          <w:left w:w="28" w:type="dxa"/>
          <w:right w:w="28" w:type="dxa"/>
        </w:tblCellMar>
        <w:tblLook w:val="0000"/>
      </w:tblPr>
      <w:tblGrid>
        <w:gridCol w:w="2325"/>
        <w:gridCol w:w="3686"/>
      </w:tblGrid>
      <w:tr w:rsidR="00CF263B" w:rsidRPr="009F2A1C" w:rsidTr="00F1646D">
        <w:tc>
          <w:tcPr>
            <w:tcW w:w="2325" w:type="dxa"/>
            <w:tcBorders>
              <w:top w:val="nil"/>
              <w:left w:val="nil"/>
              <w:bottom w:val="nil"/>
              <w:right w:val="nil"/>
            </w:tcBorders>
            <w:vAlign w:val="bottom"/>
          </w:tcPr>
          <w:p w:rsidR="008E45F7" w:rsidRPr="009F2A1C" w:rsidRDefault="008E45F7" w:rsidP="00151244">
            <w:pPr>
              <w:rPr>
                <w:b/>
                <w:sz w:val="32"/>
                <w:szCs w:val="32"/>
              </w:rPr>
            </w:pPr>
          </w:p>
          <w:p w:rsidR="00CF263B" w:rsidRPr="009F2A1C" w:rsidRDefault="009B48DA" w:rsidP="00151244">
            <w:pPr>
              <w:rPr>
                <w:b/>
                <w:sz w:val="24"/>
                <w:szCs w:val="24"/>
              </w:rPr>
            </w:pPr>
            <w:r w:rsidRPr="009F2A1C">
              <w:rPr>
                <w:b/>
                <w:sz w:val="32"/>
                <w:szCs w:val="32"/>
              </w:rPr>
              <w:t>К</w:t>
            </w:r>
            <w:r w:rsidRPr="009F2A1C">
              <w:rPr>
                <w:b/>
                <w:sz w:val="25"/>
                <w:szCs w:val="25"/>
              </w:rPr>
              <w:t xml:space="preserve">ОД </w:t>
            </w:r>
            <w:r w:rsidR="00CF263B" w:rsidRPr="009F2A1C">
              <w:rPr>
                <w:b/>
                <w:sz w:val="25"/>
                <w:szCs w:val="25"/>
              </w:rPr>
              <w:t>ЭМИТЕНТА:</w:t>
            </w:r>
          </w:p>
        </w:tc>
        <w:tc>
          <w:tcPr>
            <w:tcW w:w="3686" w:type="dxa"/>
            <w:tcBorders>
              <w:top w:val="nil"/>
              <w:left w:val="nil"/>
              <w:bottom w:val="single" w:sz="4" w:space="0" w:color="auto"/>
              <w:right w:val="nil"/>
            </w:tcBorders>
            <w:vAlign w:val="bottom"/>
          </w:tcPr>
          <w:p w:rsidR="00CF263B" w:rsidRPr="009F2A1C" w:rsidRDefault="00212AA9" w:rsidP="00151244">
            <w:pPr>
              <w:jc w:val="center"/>
              <w:rPr>
                <w:b/>
                <w:bCs/>
                <w:sz w:val="28"/>
                <w:szCs w:val="28"/>
              </w:rPr>
            </w:pPr>
            <w:r w:rsidRPr="00212AA9">
              <w:rPr>
                <w:b/>
                <w:bCs/>
                <w:iCs/>
                <w:sz w:val="28"/>
                <w:szCs w:val="28"/>
              </w:rPr>
              <w:t>04847-A</w:t>
            </w:r>
          </w:p>
        </w:tc>
      </w:tr>
      <w:tr w:rsidR="00CF263B" w:rsidRPr="009F2A1C" w:rsidTr="00F1646D">
        <w:tc>
          <w:tcPr>
            <w:tcW w:w="2325" w:type="dxa"/>
            <w:tcBorders>
              <w:top w:val="nil"/>
              <w:left w:val="nil"/>
              <w:bottom w:val="nil"/>
              <w:right w:val="nil"/>
            </w:tcBorders>
          </w:tcPr>
          <w:p w:rsidR="00CF263B" w:rsidRPr="009F2A1C" w:rsidRDefault="00CF263B" w:rsidP="00151244"/>
        </w:tc>
        <w:tc>
          <w:tcPr>
            <w:tcW w:w="3686" w:type="dxa"/>
            <w:tcBorders>
              <w:top w:val="single" w:sz="4" w:space="0" w:color="auto"/>
              <w:left w:val="nil"/>
              <w:right w:val="nil"/>
            </w:tcBorders>
          </w:tcPr>
          <w:p w:rsidR="00CF263B" w:rsidRPr="009F2A1C" w:rsidRDefault="00CF263B" w:rsidP="00151244">
            <w:pPr>
              <w:jc w:val="center"/>
            </w:pPr>
            <w:r w:rsidRPr="009F2A1C">
              <w:t>(уникальный код эмитента)</w:t>
            </w:r>
          </w:p>
        </w:tc>
      </w:tr>
    </w:tbl>
    <w:p w:rsidR="00CF263B" w:rsidRPr="009F2A1C" w:rsidRDefault="00CF263B" w:rsidP="009B48DA">
      <w:pPr>
        <w:ind w:left="2520"/>
        <w:rPr>
          <w:sz w:val="24"/>
          <w:szCs w:val="24"/>
        </w:rPr>
      </w:pPr>
    </w:p>
    <w:tbl>
      <w:tblPr>
        <w:tblW w:w="4111" w:type="dxa"/>
        <w:tblInd w:w="2552" w:type="dxa"/>
        <w:tblLayout w:type="fixed"/>
        <w:tblCellMar>
          <w:left w:w="28" w:type="dxa"/>
          <w:right w:w="28" w:type="dxa"/>
        </w:tblCellMar>
        <w:tblLook w:val="0000"/>
      </w:tblPr>
      <w:tblGrid>
        <w:gridCol w:w="425"/>
        <w:gridCol w:w="3686"/>
      </w:tblGrid>
      <w:tr w:rsidR="009B48DA" w:rsidRPr="009F2A1C" w:rsidTr="009B48DA">
        <w:tc>
          <w:tcPr>
            <w:tcW w:w="425" w:type="dxa"/>
            <w:tcBorders>
              <w:top w:val="nil"/>
              <w:left w:val="nil"/>
              <w:bottom w:val="nil"/>
              <w:right w:val="nil"/>
            </w:tcBorders>
            <w:vAlign w:val="bottom"/>
          </w:tcPr>
          <w:p w:rsidR="009B48DA" w:rsidRPr="009F2A1C" w:rsidRDefault="009B48DA" w:rsidP="00151244">
            <w:pPr>
              <w:rPr>
                <w:b/>
                <w:sz w:val="25"/>
                <w:szCs w:val="25"/>
              </w:rPr>
            </w:pPr>
            <w:r w:rsidRPr="009F2A1C">
              <w:rPr>
                <w:b/>
                <w:sz w:val="25"/>
                <w:szCs w:val="25"/>
              </w:rPr>
              <w:t>ЗА</w:t>
            </w:r>
          </w:p>
        </w:tc>
        <w:tc>
          <w:tcPr>
            <w:tcW w:w="3686" w:type="dxa"/>
            <w:tcBorders>
              <w:top w:val="nil"/>
              <w:left w:val="nil"/>
              <w:bottom w:val="single" w:sz="4" w:space="0" w:color="auto"/>
              <w:right w:val="nil"/>
            </w:tcBorders>
            <w:vAlign w:val="bottom"/>
          </w:tcPr>
          <w:p w:rsidR="009B48DA" w:rsidRPr="009F2A1C" w:rsidRDefault="00EC063F" w:rsidP="005B198C">
            <w:pPr>
              <w:jc w:val="center"/>
              <w:rPr>
                <w:b/>
                <w:bCs/>
                <w:sz w:val="25"/>
                <w:szCs w:val="25"/>
              </w:rPr>
            </w:pPr>
            <w:r w:rsidRPr="009F2A1C">
              <w:rPr>
                <w:b/>
                <w:bCs/>
                <w:sz w:val="25"/>
                <w:szCs w:val="25"/>
                <w:lang w:val="en-US"/>
              </w:rPr>
              <w:t xml:space="preserve">12 </w:t>
            </w:r>
            <w:r w:rsidRPr="009F2A1C">
              <w:rPr>
                <w:b/>
                <w:bCs/>
                <w:sz w:val="25"/>
                <w:szCs w:val="25"/>
              </w:rPr>
              <w:t>месяцев 202</w:t>
            </w:r>
            <w:r w:rsidR="005B198C">
              <w:rPr>
                <w:b/>
                <w:bCs/>
                <w:sz w:val="25"/>
                <w:szCs w:val="25"/>
              </w:rPr>
              <w:t>2</w:t>
            </w:r>
            <w:r w:rsidRPr="009F2A1C">
              <w:rPr>
                <w:b/>
                <w:bCs/>
                <w:sz w:val="25"/>
                <w:szCs w:val="25"/>
              </w:rPr>
              <w:t xml:space="preserve"> года</w:t>
            </w:r>
          </w:p>
        </w:tc>
      </w:tr>
      <w:tr w:rsidR="009B48DA" w:rsidRPr="009F2A1C" w:rsidTr="009B48DA">
        <w:tc>
          <w:tcPr>
            <w:tcW w:w="425" w:type="dxa"/>
            <w:tcBorders>
              <w:top w:val="nil"/>
              <w:left w:val="nil"/>
              <w:bottom w:val="nil"/>
              <w:right w:val="nil"/>
            </w:tcBorders>
          </w:tcPr>
          <w:p w:rsidR="009B48DA" w:rsidRPr="009F2A1C" w:rsidRDefault="009B48DA" w:rsidP="00151244"/>
        </w:tc>
        <w:tc>
          <w:tcPr>
            <w:tcW w:w="3686" w:type="dxa"/>
            <w:tcBorders>
              <w:top w:val="single" w:sz="4" w:space="0" w:color="auto"/>
              <w:left w:val="nil"/>
              <w:right w:val="nil"/>
            </w:tcBorders>
          </w:tcPr>
          <w:p w:rsidR="009B48DA" w:rsidRPr="009F2A1C" w:rsidRDefault="00AE4A36" w:rsidP="00151244">
            <w:pPr>
              <w:jc w:val="center"/>
            </w:pPr>
            <w:r w:rsidRPr="009F2A1C">
              <w:t xml:space="preserve">(отчетный период, за который </w:t>
            </w:r>
            <w:r w:rsidRPr="009F2A1C">
              <w:br/>
              <w:t>составлен отчет эмитента)</w:t>
            </w:r>
          </w:p>
        </w:tc>
      </w:tr>
    </w:tbl>
    <w:p w:rsidR="00801FDA" w:rsidRPr="009F2A1C" w:rsidRDefault="00801FDA" w:rsidP="00AE4A36">
      <w:pPr>
        <w:spacing w:before="360" w:after="360"/>
        <w:jc w:val="center"/>
        <w:rPr>
          <w:sz w:val="22"/>
          <w:szCs w:val="22"/>
        </w:rPr>
      </w:pPr>
      <w:r w:rsidRPr="009F2A1C">
        <w:rPr>
          <w:sz w:val="22"/>
          <w:szCs w:val="22"/>
        </w:rPr>
        <w:t>Информация, содержащаяся в настоящем отчете эмитента,</w:t>
      </w:r>
      <w:r w:rsidR="00AE4A36" w:rsidRPr="009F2A1C">
        <w:rPr>
          <w:sz w:val="22"/>
          <w:szCs w:val="22"/>
        </w:rPr>
        <w:br/>
      </w:r>
      <w:r w:rsidRPr="009F2A1C">
        <w:rPr>
          <w:sz w:val="22"/>
          <w:szCs w:val="22"/>
        </w:rPr>
        <w:t>подлежит раскрытию в соответствии с законодательством Российской</w:t>
      </w:r>
      <w:r w:rsidR="00AE4A36" w:rsidRPr="009F2A1C">
        <w:rPr>
          <w:sz w:val="22"/>
          <w:szCs w:val="22"/>
        </w:rPr>
        <w:br/>
      </w:r>
      <w:r w:rsidRPr="009F2A1C">
        <w:rPr>
          <w:sz w:val="22"/>
          <w:szCs w:val="22"/>
        </w:rPr>
        <w:t>Федерации о ценных бумагах.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619"/>
      </w:tblGrid>
      <w:tr w:rsidR="00844F34" w:rsidRPr="009F2A1C" w:rsidTr="00113A49">
        <w:trPr>
          <w:trHeight w:val="413"/>
        </w:trPr>
        <w:tc>
          <w:tcPr>
            <w:tcW w:w="1951" w:type="dxa"/>
            <w:vMerge w:val="restart"/>
          </w:tcPr>
          <w:p w:rsidR="008E45F7" w:rsidRPr="00113A49" w:rsidRDefault="008E45F7" w:rsidP="008E45F7">
            <w:pPr>
              <w:rPr>
                <w:sz w:val="24"/>
                <w:szCs w:val="24"/>
              </w:rPr>
            </w:pPr>
            <w:r w:rsidRPr="00113A49">
              <w:rPr>
                <w:sz w:val="24"/>
                <w:szCs w:val="24"/>
              </w:rPr>
              <w:t>Адрес эмитента</w:t>
            </w:r>
          </w:p>
        </w:tc>
        <w:tc>
          <w:tcPr>
            <w:tcW w:w="7619" w:type="dxa"/>
          </w:tcPr>
          <w:p w:rsidR="008E45F7" w:rsidRPr="00113A49" w:rsidRDefault="00212AA9" w:rsidP="00113A49">
            <w:pPr>
              <w:jc w:val="center"/>
              <w:rPr>
                <w:sz w:val="24"/>
                <w:szCs w:val="24"/>
              </w:rPr>
            </w:pPr>
            <w:r w:rsidRPr="00113A49">
              <w:rPr>
                <w:sz w:val="24"/>
                <w:szCs w:val="24"/>
              </w:rPr>
              <w:t>600000, область Владимирская, город Владимир, улица Большая Нижегородская, дом 81</w:t>
            </w:r>
          </w:p>
        </w:tc>
      </w:tr>
      <w:tr w:rsidR="00844F34" w:rsidRPr="009F2A1C" w:rsidTr="00113A49">
        <w:trPr>
          <w:trHeight w:val="519"/>
        </w:trPr>
        <w:tc>
          <w:tcPr>
            <w:tcW w:w="1951" w:type="dxa"/>
            <w:vMerge/>
          </w:tcPr>
          <w:p w:rsidR="008E45F7" w:rsidRPr="009F2A1C" w:rsidRDefault="008E45F7" w:rsidP="008E45F7"/>
        </w:tc>
        <w:tc>
          <w:tcPr>
            <w:tcW w:w="7619" w:type="dxa"/>
          </w:tcPr>
          <w:p w:rsidR="008E45F7" w:rsidRPr="009F2A1C" w:rsidRDefault="008E45F7" w:rsidP="00113A49">
            <w:pPr>
              <w:jc w:val="center"/>
            </w:pPr>
            <w:r w:rsidRPr="009F2A1C">
              <w:t>(адрес эмитента, содержащийся в едином государственном реестре юридических лиц)</w:t>
            </w:r>
          </w:p>
          <w:p w:rsidR="008E45F7" w:rsidRPr="009F2A1C" w:rsidRDefault="008E45F7" w:rsidP="008E45F7"/>
        </w:tc>
      </w:tr>
      <w:tr w:rsidR="00844F34" w:rsidRPr="009F2A1C" w:rsidTr="00113A49">
        <w:tc>
          <w:tcPr>
            <w:tcW w:w="1951" w:type="dxa"/>
            <w:vMerge w:val="restart"/>
          </w:tcPr>
          <w:p w:rsidR="008E45F7" w:rsidRPr="009F2A1C" w:rsidRDefault="008E45F7" w:rsidP="00113A49">
            <w:pPr>
              <w:jc w:val="center"/>
            </w:pPr>
            <w:r w:rsidRPr="00113A49">
              <w:rPr>
                <w:sz w:val="24"/>
                <w:szCs w:val="24"/>
              </w:rPr>
              <w:t xml:space="preserve">Контактное лицо </w:t>
            </w:r>
            <w:r w:rsidRPr="00113A49">
              <w:rPr>
                <w:sz w:val="24"/>
                <w:szCs w:val="24"/>
              </w:rPr>
              <w:br/>
              <w:t>эмитента</w:t>
            </w:r>
          </w:p>
        </w:tc>
        <w:tc>
          <w:tcPr>
            <w:tcW w:w="7619" w:type="dxa"/>
          </w:tcPr>
          <w:p w:rsidR="008E45F7" w:rsidRPr="00113A49" w:rsidRDefault="00212AA9" w:rsidP="00113A49">
            <w:pPr>
              <w:jc w:val="both"/>
              <w:rPr>
                <w:sz w:val="24"/>
                <w:szCs w:val="24"/>
              </w:rPr>
            </w:pPr>
            <w:r w:rsidRPr="00113A49">
              <w:rPr>
                <w:sz w:val="24"/>
                <w:szCs w:val="24"/>
              </w:rPr>
              <w:t>Степанова Светлана Вячеславовна, Директор по экономике и финансам</w:t>
            </w:r>
          </w:p>
        </w:tc>
      </w:tr>
      <w:tr w:rsidR="00220F5D" w:rsidRPr="009F2A1C" w:rsidTr="00113A49">
        <w:trPr>
          <w:trHeight w:val="746"/>
        </w:trPr>
        <w:tc>
          <w:tcPr>
            <w:tcW w:w="1951" w:type="dxa"/>
            <w:vMerge/>
          </w:tcPr>
          <w:p w:rsidR="00220F5D" w:rsidRPr="009F2A1C" w:rsidRDefault="00220F5D" w:rsidP="00113A49">
            <w:pPr>
              <w:jc w:val="center"/>
            </w:pPr>
          </w:p>
        </w:tc>
        <w:tc>
          <w:tcPr>
            <w:tcW w:w="7619" w:type="dxa"/>
          </w:tcPr>
          <w:p w:rsidR="00220F5D" w:rsidRPr="009F2A1C" w:rsidRDefault="00220F5D" w:rsidP="00113A49">
            <w:pPr>
              <w:jc w:val="center"/>
            </w:pPr>
            <w:r w:rsidRPr="009F2A1C">
              <w:t>(должность, фамилия, имя, отчество (последнее при наличии) контактного лица эмитента)</w:t>
            </w:r>
          </w:p>
          <w:p w:rsidR="00220F5D" w:rsidRPr="009F2A1C" w:rsidRDefault="00212AA9" w:rsidP="00113A49">
            <w:pPr>
              <w:jc w:val="center"/>
            </w:pPr>
            <w:r w:rsidRPr="00113A49">
              <w:rPr>
                <w:bCs/>
                <w:sz w:val="24"/>
                <w:szCs w:val="24"/>
              </w:rPr>
              <w:t>(4922) 21-67-37</w:t>
            </w:r>
          </w:p>
        </w:tc>
      </w:tr>
      <w:tr w:rsidR="00220F5D" w:rsidRPr="00113A49" w:rsidTr="00113A49">
        <w:trPr>
          <w:trHeight w:val="563"/>
        </w:trPr>
        <w:tc>
          <w:tcPr>
            <w:tcW w:w="1951" w:type="dxa"/>
            <w:vMerge/>
          </w:tcPr>
          <w:p w:rsidR="00220F5D" w:rsidRPr="00113A49" w:rsidRDefault="00220F5D" w:rsidP="00113A49">
            <w:pPr>
              <w:spacing w:before="360" w:after="360"/>
              <w:jc w:val="center"/>
              <w:rPr>
                <w:sz w:val="22"/>
                <w:szCs w:val="22"/>
              </w:rPr>
            </w:pPr>
          </w:p>
        </w:tc>
        <w:tc>
          <w:tcPr>
            <w:tcW w:w="7619" w:type="dxa"/>
          </w:tcPr>
          <w:p w:rsidR="00220F5D" w:rsidRPr="009F2A1C" w:rsidRDefault="00220F5D" w:rsidP="00113A49">
            <w:pPr>
              <w:jc w:val="center"/>
            </w:pPr>
            <w:r w:rsidRPr="009F2A1C">
              <w:t>(номер (номера) телефона контактного лица эмитента)</w:t>
            </w:r>
          </w:p>
          <w:p w:rsidR="00220F5D" w:rsidRPr="00113A49" w:rsidRDefault="00212AA9" w:rsidP="00113A49">
            <w:pPr>
              <w:jc w:val="center"/>
              <w:rPr>
                <w:sz w:val="24"/>
                <w:szCs w:val="24"/>
              </w:rPr>
            </w:pPr>
            <w:r w:rsidRPr="00113A49">
              <w:rPr>
                <w:bCs/>
                <w:sz w:val="24"/>
                <w:szCs w:val="24"/>
              </w:rPr>
              <w:t>stepanova@vhz.elcom.ru</w:t>
            </w:r>
          </w:p>
        </w:tc>
      </w:tr>
      <w:tr w:rsidR="00844F34" w:rsidRPr="00113A49" w:rsidTr="00113A49">
        <w:trPr>
          <w:trHeight w:val="399"/>
        </w:trPr>
        <w:tc>
          <w:tcPr>
            <w:tcW w:w="1951" w:type="dxa"/>
            <w:vMerge/>
          </w:tcPr>
          <w:p w:rsidR="008E45F7" w:rsidRPr="00113A49" w:rsidRDefault="008E45F7" w:rsidP="00113A49">
            <w:pPr>
              <w:jc w:val="center"/>
              <w:rPr>
                <w:sz w:val="24"/>
                <w:szCs w:val="24"/>
              </w:rPr>
            </w:pPr>
          </w:p>
        </w:tc>
        <w:tc>
          <w:tcPr>
            <w:tcW w:w="7619" w:type="dxa"/>
          </w:tcPr>
          <w:p w:rsidR="008E45F7" w:rsidRPr="00113A49" w:rsidRDefault="008E45F7" w:rsidP="00113A49">
            <w:pPr>
              <w:jc w:val="center"/>
              <w:rPr>
                <w:sz w:val="24"/>
                <w:szCs w:val="24"/>
              </w:rPr>
            </w:pPr>
            <w:r w:rsidRPr="009F2A1C">
              <w:t>(адрес электронной почты контактного лица (если имеется)</w:t>
            </w:r>
          </w:p>
        </w:tc>
      </w:tr>
    </w:tbl>
    <w:p w:rsidR="008E45F7" w:rsidRPr="009F2A1C" w:rsidRDefault="008E45F7" w:rsidP="008E45F7">
      <w:pPr>
        <w:spacing w:after="360"/>
        <w:jc w:val="center"/>
        <w:rPr>
          <w:sz w:val="22"/>
          <w:szCs w:val="22"/>
          <w:highlight w:val="yellow"/>
        </w:rPr>
      </w:pPr>
    </w:p>
    <w:tbl>
      <w:tblPr>
        <w:tblW w:w="9421" w:type="dxa"/>
        <w:tblLayout w:type="fixed"/>
        <w:tblCellMar>
          <w:left w:w="28" w:type="dxa"/>
          <w:right w:w="28" w:type="dxa"/>
        </w:tblCellMar>
        <w:tblLook w:val="0000"/>
      </w:tblPr>
      <w:tblGrid>
        <w:gridCol w:w="2892"/>
        <w:gridCol w:w="227"/>
        <w:gridCol w:w="6067"/>
        <w:gridCol w:w="227"/>
        <w:gridCol w:w="8"/>
      </w:tblGrid>
      <w:tr w:rsidR="001A58CB" w:rsidRPr="009F2A1C" w:rsidTr="001A58CB">
        <w:trPr>
          <w:gridAfter w:val="1"/>
          <w:wAfter w:w="8" w:type="dxa"/>
        </w:trPr>
        <w:tc>
          <w:tcPr>
            <w:tcW w:w="2892" w:type="dxa"/>
            <w:vMerge w:val="restart"/>
            <w:tcBorders>
              <w:top w:val="single" w:sz="4" w:space="0" w:color="auto"/>
              <w:left w:val="single" w:sz="4" w:space="0" w:color="auto"/>
            </w:tcBorders>
          </w:tcPr>
          <w:p w:rsidR="001A58CB" w:rsidRPr="009F2A1C" w:rsidRDefault="001A58CB" w:rsidP="001A58CB">
            <w:pPr>
              <w:jc w:val="center"/>
              <w:rPr>
                <w:sz w:val="24"/>
                <w:szCs w:val="24"/>
              </w:rPr>
            </w:pPr>
            <w:r w:rsidRPr="009F2A1C">
              <w:rPr>
                <w:sz w:val="24"/>
                <w:szCs w:val="24"/>
              </w:rPr>
              <w:t>Адрес страницы в сети Интернет</w:t>
            </w:r>
          </w:p>
        </w:tc>
        <w:tc>
          <w:tcPr>
            <w:tcW w:w="227" w:type="dxa"/>
            <w:tcBorders>
              <w:top w:val="single" w:sz="4" w:space="0" w:color="auto"/>
              <w:left w:val="nil"/>
              <w:bottom w:val="nil"/>
              <w:right w:val="nil"/>
            </w:tcBorders>
            <w:vAlign w:val="bottom"/>
          </w:tcPr>
          <w:p w:rsidR="001A58CB" w:rsidRPr="009F2A1C" w:rsidRDefault="001A58CB" w:rsidP="000C6C97">
            <w:pPr>
              <w:jc w:val="center"/>
              <w:rPr>
                <w:sz w:val="24"/>
                <w:szCs w:val="24"/>
              </w:rPr>
            </w:pPr>
          </w:p>
        </w:tc>
        <w:tc>
          <w:tcPr>
            <w:tcW w:w="6067" w:type="dxa"/>
            <w:tcBorders>
              <w:top w:val="single" w:sz="4" w:space="0" w:color="auto"/>
              <w:left w:val="nil"/>
              <w:bottom w:val="single" w:sz="4" w:space="0" w:color="auto"/>
              <w:right w:val="nil"/>
            </w:tcBorders>
            <w:vAlign w:val="bottom"/>
          </w:tcPr>
          <w:p w:rsidR="001A58CB" w:rsidRPr="009F2A1C" w:rsidRDefault="00E87FF2" w:rsidP="00DE6300">
            <w:pPr>
              <w:jc w:val="center"/>
              <w:rPr>
                <w:sz w:val="24"/>
                <w:szCs w:val="24"/>
              </w:rPr>
            </w:pPr>
            <w:r w:rsidRPr="005E3ED4">
              <w:rPr>
                <w:bCs/>
                <w:sz w:val="24"/>
                <w:szCs w:val="24"/>
              </w:rPr>
              <w:t>www.disclosure.ru/issuer/3302000669/index.shtml</w:t>
            </w:r>
          </w:p>
        </w:tc>
        <w:tc>
          <w:tcPr>
            <w:tcW w:w="227" w:type="dxa"/>
            <w:tcBorders>
              <w:top w:val="single" w:sz="4" w:space="0" w:color="auto"/>
              <w:left w:val="nil"/>
              <w:bottom w:val="nil"/>
              <w:right w:val="single" w:sz="4" w:space="0" w:color="auto"/>
            </w:tcBorders>
            <w:vAlign w:val="bottom"/>
          </w:tcPr>
          <w:p w:rsidR="001A58CB" w:rsidRPr="009F2A1C" w:rsidRDefault="001A58CB" w:rsidP="00DE6300">
            <w:pPr>
              <w:rPr>
                <w:sz w:val="24"/>
                <w:szCs w:val="24"/>
              </w:rPr>
            </w:pPr>
          </w:p>
        </w:tc>
      </w:tr>
      <w:tr w:rsidR="001A58CB" w:rsidRPr="009F2A1C" w:rsidTr="00AF2503">
        <w:tc>
          <w:tcPr>
            <w:tcW w:w="2892" w:type="dxa"/>
            <w:vMerge/>
            <w:tcBorders>
              <w:left w:val="single" w:sz="4" w:space="0" w:color="auto"/>
              <w:bottom w:val="single" w:sz="4" w:space="0" w:color="auto"/>
            </w:tcBorders>
          </w:tcPr>
          <w:p w:rsidR="001A58CB" w:rsidRPr="009F2A1C" w:rsidRDefault="001A58CB" w:rsidP="0074533A">
            <w:pPr>
              <w:jc w:val="center"/>
              <w:rPr>
                <w:sz w:val="24"/>
                <w:szCs w:val="24"/>
              </w:rPr>
            </w:pPr>
          </w:p>
        </w:tc>
        <w:tc>
          <w:tcPr>
            <w:tcW w:w="6529" w:type="dxa"/>
            <w:gridSpan w:val="4"/>
            <w:tcBorders>
              <w:top w:val="nil"/>
              <w:left w:val="nil"/>
              <w:bottom w:val="single" w:sz="4" w:space="0" w:color="auto"/>
              <w:right w:val="single" w:sz="4" w:space="0" w:color="auto"/>
            </w:tcBorders>
          </w:tcPr>
          <w:p w:rsidR="001A58CB" w:rsidRPr="009F2A1C" w:rsidRDefault="001A58CB" w:rsidP="0074533A">
            <w:pPr>
              <w:spacing w:after="240"/>
              <w:jc w:val="center"/>
            </w:pPr>
            <w:r w:rsidRPr="009F2A1C">
              <w:t>(адрес страницы в сети «Интернет», на которой раскрывается информация, содержащаяся в настоящем отчете эмитента)</w:t>
            </w:r>
          </w:p>
        </w:tc>
      </w:tr>
    </w:tbl>
    <w:p w:rsidR="00151244" w:rsidRPr="009F2A1C" w:rsidRDefault="00151244" w:rsidP="00922F84">
      <w:pPr>
        <w:rPr>
          <w:sz w:val="24"/>
          <w:szCs w:val="24"/>
        </w:rPr>
      </w:pPr>
    </w:p>
    <w:tbl>
      <w:tblPr>
        <w:tblW w:w="9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82"/>
        <w:gridCol w:w="154"/>
        <w:gridCol w:w="491"/>
        <w:gridCol w:w="245"/>
        <w:gridCol w:w="1841"/>
        <w:gridCol w:w="368"/>
        <w:gridCol w:w="368"/>
        <w:gridCol w:w="2212"/>
        <w:gridCol w:w="307"/>
        <w:gridCol w:w="1227"/>
        <w:gridCol w:w="184"/>
        <w:gridCol w:w="1719"/>
        <w:gridCol w:w="130"/>
      </w:tblGrid>
      <w:tr w:rsidR="000C6C97" w:rsidRPr="009F2A1C" w:rsidTr="007D7CAC">
        <w:trPr>
          <w:cantSplit/>
          <w:trHeight w:val="404"/>
        </w:trPr>
        <w:tc>
          <w:tcPr>
            <w:tcW w:w="182" w:type="dxa"/>
            <w:tcBorders>
              <w:bottom w:val="nil"/>
              <w:right w:val="nil"/>
            </w:tcBorders>
            <w:vAlign w:val="bottom"/>
          </w:tcPr>
          <w:p w:rsidR="000C6C97" w:rsidRPr="009F2A1C" w:rsidRDefault="000C6C97" w:rsidP="00DE6300">
            <w:pPr>
              <w:ind w:left="57"/>
              <w:rPr>
                <w:sz w:val="24"/>
                <w:szCs w:val="24"/>
              </w:rPr>
            </w:pPr>
          </w:p>
        </w:tc>
        <w:tc>
          <w:tcPr>
            <w:tcW w:w="5679" w:type="dxa"/>
            <w:gridSpan w:val="7"/>
            <w:tcBorders>
              <w:left w:val="nil"/>
              <w:right w:val="nil"/>
            </w:tcBorders>
            <w:vAlign w:val="bottom"/>
          </w:tcPr>
          <w:p w:rsidR="000C6C97" w:rsidRPr="009F2A1C" w:rsidRDefault="00EC063F" w:rsidP="007D7CAC">
            <w:pPr>
              <w:rPr>
                <w:sz w:val="24"/>
                <w:szCs w:val="24"/>
              </w:rPr>
            </w:pPr>
            <w:r w:rsidRPr="009F2A1C">
              <w:rPr>
                <w:sz w:val="24"/>
                <w:szCs w:val="24"/>
              </w:rPr>
              <w:t>Генеральный директор</w:t>
            </w:r>
          </w:p>
        </w:tc>
        <w:tc>
          <w:tcPr>
            <w:tcW w:w="307" w:type="dxa"/>
            <w:tcBorders>
              <w:left w:val="nil"/>
              <w:bottom w:val="nil"/>
              <w:right w:val="nil"/>
            </w:tcBorders>
            <w:vAlign w:val="bottom"/>
          </w:tcPr>
          <w:p w:rsidR="000C6C97" w:rsidRPr="009F2A1C" w:rsidRDefault="000C6C97" w:rsidP="007D7CAC">
            <w:pPr>
              <w:ind w:left="-733" w:firstLine="733"/>
              <w:rPr>
                <w:sz w:val="24"/>
                <w:szCs w:val="24"/>
              </w:rPr>
            </w:pPr>
          </w:p>
        </w:tc>
        <w:tc>
          <w:tcPr>
            <w:tcW w:w="1227" w:type="dxa"/>
            <w:tcBorders>
              <w:left w:val="nil"/>
              <w:right w:val="nil"/>
            </w:tcBorders>
            <w:vAlign w:val="bottom"/>
          </w:tcPr>
          <w:p w:rsidR="000C6C97" w:rsidRPr="009F2A1C" w:rsidRDefault="000C6C97" w:rsidP="00DE6300">
            <w:pPr>
              <w:jc w:val="center"/>
              <w:rPr>
                <w:sz w:val="24"/>
                <w:szCs w:val="24"/>
              </w:rPr>
            </w:pPr>
          </w:p>
        </w:tc>
        <w:tc>
          <w:tcPr>
            <w:tcW w:w="184" w:type="dxa"/>
            <w:tcBorders>
              <w:left w:val="nil"/>
              <w:bottom w:val="nil"/>
              <w:right w:val="nil"/>
            </w:tcBorders>
            <w:vAlign w:val="bottom"/>
          </w:tcPr>
          <w:p w:rsidR="000C6C97" w:rsidRPr="009F2A1C" w:rsidRDefault="000C6C97" w:rsidP="00DE6300">
            <w:pPr>
              <w:rPr>
                <w:sz w:val="24"/>
                <w:szCs w:val="24"/>
              </w:rPr>
            </w:pPr>
          </w:p>
        </w:tc>
        <w:tc>
          <w:tcPr>
            <w:tcW w:w="1719" w:type="dxa"/>
            <w:tcBorders>
              <w:left w:val="nil"/>
              <w:right w:val="nil"/>
            </w:tcBorders>
            <w:vAlign w:val="bottom"/>
          </w:tcPr>
          <w:p w:rsidR="000C6C97" w:rsidRPr="009F2A1C" w:rsidRDefault="0053052D" w:rsidP="00DE6300">
            <w:pPr>
              <w:jc w:val="center"/>
              <w:rPr>
                <w:sz w:val="22"/>
                <w:szCs w:val="22"/>
              </w:rPr>
            </w:pPr>
            <w:r w:rsidRPr="00281611">
              <w:rPr>
                <w:sz w:val="24"/>
                <w:szCs w:val="24"/>
              </w:rPr>
              <w:t>П.В. Маркелов</w:t>
            </w:r>
          </w:p>
        </w:tc>
        <w:tc>
          <w:tcPr>
            <w:tcW w:w="127" w:type="dxa"/>
            <w:tcBorders>
              <w:left w:val="nil"/>
              <w:bottom w:val="nil"/>
            </w:tcBorders>
            <w:vAlign w:val="bottom"/>
          </w:tcPr>
          <w:p w:rsidR="000C6C97" w:rsidRPr="009F2A1C" w:rsidRDefault="000C6C97" w:rsidP="00DE6300">
            <w:pPr>
              <w:rPr>
                <w:sz w:val="24"/>
                <w:szCs w:val="24"/>
              </w:rPr>
            </w:pPr>
          </w:p>
        </w:tc>
      </w:tr>
      <w:tr w:rsidR="000C6C97" w:rsidRPr="009F2A1C" w:rsidTr="007D7CAC">
        <w:trPr>
          <w:cantSplit/>
          <w:trHeight w:val="210"/>
        </w:trPr>
        <w:tc>
          <w:tcPr>
            <w:tcW w:w="182" w:type="dxa"/>
            <w:tcBorders>
              <w:top w:val="nil"/>
              <w:bottom w:val="nil"/>
              <w:right w:val="nil"/>
            </w:tcBorders>
          </w:tcPr>
          <w:p w:rsidR="000C6C97" w:rsidRPr="009F2A1C" w:rsidRDefault="000C6C97" w:rsidP="00DE6300">
            <w:pPr>
              <w:ind w:left="57"/>
              <w:rPr>
                <w:spacing w:val="-4"/>
              </w:rPr>
            </w:pPr>
          </w:p>
        </w:tc>
        <w:tc>
          <w:tcPr>
            <w:tcW w:w="5679" w:type="dxa"/>
            <w:gridSpan w:val="7"/>
            <w:tcBorders>
              <w:top w:val="nil"/>
              <w:left w:val="nil"/>
              <w:bottom w:val="nil"/>
              <w:right w:val="nil"/>
            </w:tcBorders>
          </w:tcPr>
          <w:p w:rsidR="000C6C97" w:rsidRPr="009F2A1C" w:rsidRDefault="000C6C97" w:rsidP="00DE6300">
            <w:pPr>
              <w:jc w:val="center"/>
              <w:rPr>
                <w:spacing w:val="-4"/>
              </w:rPr>
            </w:pPr>
          </w:p>
        </w:tc>
        <w:tc>
          <w:tcPr>
            <w:tcW w:w="307" w:type="dxa"/>
            <w:tcBorders>
              <w:top w:val="nil"/>
              <w:left w:val="nil"/>
              <w:bottom w:val="nil"/>
              <w:right w:val="nil"/>
            </w:tcBorders>
          </w:tcPr>
          <w:p w:rsidR="000C6C97" w:rsidRPr="009F2A1C" w:rsidRDefault="000C6C97" w:rsidP="00DE6300">
            <w:pPr>
              <w:rPr>
                <w:spacing w:val="-4"/>
              </w:rPr>
            </w:pPr>
          </w:p>
        </w:tc>
        <w:tc>
          <w:tcPr>
            <w:tcW w:w="1227" w:type="dxa"/>
            <w:tcBorders>
              <w:top w:val="nil"/>
              <w:left w:val="nil"/>
              <w:bottom w:val="nil"/>
              <w:right w:val="nil"/>
            </w:tcBorders>
          </w:tcPr>
          <w:p w:rsidR="000C6C97" w:rsidRPr="009F2A1C" w:rsidRDefault="000C6C97" w:rsidP="00DE6300">
            <w:pPr>
              <w:jc w:val="center"/>
              <w:rPr>
                <w:spacing w:val="-4"/>
              </w:rPr>
            </w:pPr>
            <w:r w:rsidRPr="009F2A1C">
              <w:rPr>
                <w:spacing w:val="-4"/>
              </w:rPr>
              <w:t>(подпись)</w:t>
            </w:r>
          </w:p>
        </w:tc>
        <w:tc>
          <w:tcPr>
            <w:tcW w:w="184" w:type="dxa"/>
            <w:tcBorders>
              <w:top w:val="nil"/>
              <w:left w:val="nil"/>
              <w:bottom w:val="nil"/>
              <w:right w:val="nil"/>
            </w:tcBorders>
          </w:tcPr>
          <w:p w:rsidR="000C6C97" w:rsidRPr="009F2A1C" w:rsidRDefault="000C6C97" w:rsidP="00DE6300">
            <w:pPr>
              <w:rPr>
                <w:spacing w:val="-4"/>
              </w:rPr>
            </w:pPr>
          </w:p>
        </w:tc>
        <w:tc>
          <w:tcPr>
            <w:tcW w:w="1719" w:type="dxa"/>
            <w:tcBorders>
              <w:top w:val="nil"/>
              <w:left w:val="nil"/>
              <w:bottom w:val="nil"/>
              <w:right w:val="nil"/>
            </w:tcBorders>
          </w:tcPr>
          <w:p w:rsidR="000C6C97" w:rsidRPr="009F2A1C" w:rsidRDefault="000C6C97" w:rsidP="00DE6300">
            <w:pPr>
              <w:jc w:val="center"/>
              <w:rPr>
                <w:spacing w:val="-4"/>
              </w:rPr>
            </w:pPr>
            <w:r w:rsidRPr="009F2A1C">
              <w:rPr>
                <w:spacing w:val="-4"/>
              </w:rPr>
              <w:t>(И.О. Фамилия)</w:t>
            </w:r>
          </w:p>
        </w:tc>
        <w:tc>
          <w:tcPr>
            <w:tcW w:w="127" w:type="dxa"/>
            <w:tcBorders>
              <w:top w:val="nil"/>
              <w:left w:val="nil"/>
              <w:bottom w:val="nil"/>
            </w:tcBorders>
          </w:tcPr>
          <w:p w:rsidR="000C6C97" w:rsidRPr="009F2A1C" w:rsidRDefault="000C6C97" w:rsidP="00DE6300">
            <w:pPr>
              <w:rPr>
                <w:spacing w:val="-4"/>
              </w:rPr>
            </w:pPr>
          </w:p>
        </w:tc>
      </w:tr>
      <w:tr w:rsidR="000C6C97" w:rsidRPr="009F2A1C" w:rsidTr="007D7CAC">
        <w:trPr>
          <w:cantSplit/>
          <w:trHeight w:val="210"/>
        </w:trPr>
        <w:tc>
          <w:tcPr>
            <w:tcW w:w="336" w:type="dxa"/>
            <w:gridSpan w:val="2"/>
            <w:tcBorders>
              <w:top w:val="nil"/>
              <w:bottom w:val="nil"/>
              <w:right w:val="nil"/>
            </w:tcBorders>
            <w:vAlign w:val="bottom"/>
          </w:tcPr>
          <w:p w:rsidR="000C6C97" w:rsidRPr="009F2A1C" w:rsidRDefault="000C6C97" w:rsidP="00DE6300">
            <w:pPr>
              <w:ind w:left="57"/>
              <w:jc w:val="right"/>
            </w:pPr>
            <w:r w:rsidRPr="009F2A1C">
              <w:t>«</w:t>
            </w:r>
          </w:p>
        </w:tc>
        <w:tc>
          <w:tcPr>
            <w:tcW w:w="491" w:type="dxa"/>
            <w:tcBorders>
              <w:top w:val="nil"/>
              <w:left w:val="nil"/>
              <w:right w:val="nil"/>
            </w:tcBorders>
            <w:vAlign w:val="bottom"/>
          </w:tcPr>
          <w:p w:rsidR="000C6C97" w:rsidRPr="009F2A1C" w:rsidRDefault="00C16B5C" w:rsidP="00C878A6">
            <w:pPr>
              <w:jc w:val="center"/>
            </w:pPr>
            <w:r>
              <w:t>2</w:t>
            </w:r>
            <w:r w:rsidR="00C878A6">
              <w:t>6</w:t>
            </w:r>
          </w:p>
        </w:tc>
        <w:tc>
          <w:tcPr>
            <w:tcW w:w="245" w:type="dxa"/>
            <w:tcBorders>
              <w:top w:val="nil"/>
              <w:left w:val="nil"/>
              <w:bottom w:val="nil"/>
              <w:right w:val="nil"/>
            </w:tcBorders>
            <w:vAlign w:val="bottom"/>
          </w:tcPr>
          <w:p w:rsidR="000C6C97" w:rsidRPr="009F2A1C" w:rsidRDefault="000C6C97" w:rsidP="00DE6300">
            <w:r w:rsidRPr="009F2A1C">
              <w:t>»</w:t>
            </w:r>
          </w:p>
        </w:tc>
        <w:tc>
          <w:tcPr>
            <w:tcW w:w="1841" w:type="dxa"/>
            <w:tcBorders>
              <w:top w:val="nil"/>
              <w:left w:val="nil"/>
              <w:right w:val="nil"/>
            </w:tcBorders>
            <w:vAlign w:val="bottom"/>
          </w:tcPr>
          <w:p w:rsidR="000C6C97" w:rsidRPr="009F2A1C" w:rsidRDefault="001973CB" w:rsidP="00DE6300">
            <w:pPr>
              <w:jc w:val="center"/>
            </w:pPr>
            <w:r w:rsidRPr="009F2A1C">
              <w:t>мая</w:t>
            </w:r>
          </w:p>
        </w:tc>
        <w:tc>
          <w:tcPr>
            <w:tcW w:w="368" w:type="dxa"/>
            <w:tcBorders>
              <w:top w:val="nil"/>
              <w:left w:val="nil"/>
              <w:bottom w:val="nil"/>
              <w:right w:val="nil"/>
            </w:tcBorders>
            <w:vAlign w:val="bottom"/>
          </w:tcPr>
          <w:p w:rsidR="000C6C97" w:rsidRPr="009F2A1C" w:rsidRDefault="000C6C97" w:rsidP="00DE6300">
            <w:pPr>
              <w:jc w:val="right"/>
            </w:pPr>
            <w:r w:rsidRPr="009F2A1C">
              <w:t>20</w:t>
            </w:r>
          </w:p>
        </w:tc>
        <w:tc>
          <w:tcPr>
            <w:tcW w:w="368" w:type="dxa"/>
            <w:tcBorders>
              <w:top w:val="nil"/>
              <w:left w:val="nil"/>
              <w:right w:val="nil"/>
            </w:tcBorders>
            <w:vAlign w:val="bottom"/>
          </w:tcPr>
          <w:p w:rsidR="000C6C97" w:rsidRPr="009F2A1C" w:rsidRDefault="00EC063F" w:rsidP="00DE6300">
            <w:r w:rsidRPr="009F2A1C">
              <w:t>2</w:t>
            </w:r>
            <w:r w:rsidR="005B198C">
              <w:t>3</w:t>
            </w:r>
          </w:p>
        </w:tc>
        <w:tc>
          <w:tcPr>
            <w:tcW w:w="5776" w:type="dxa"/>
            <w:gridSpan w:val="6"/>
            <w:tcBorders>
              <w:top w:val="nil"/>
              <w:left w:val="nil"/>
              <w:bottom w:val="nil"/>
            </w:tcBorders>
            <w:vAlign w:val="bottom"/>
          </w:tcPr>
          <w:p w:rsidR="000C6C97" w:rsidRPr="009F2A1C" w:rsidRDefault="000C6C97" w:rsidP="00DE6300">
            <w:pPr>
              <w:ind w:left="57"/>
            </w:pPr>
            <w:r w:rsidRPr="009F2A1C">
              <w:t>г.</w:t>
            </w:r>
          </w:p>
        </w:tc>
      </w:tr>
      <w:tr w:rsidR="000C6C97" w:rsidRPr="009F2A1C" w:rsidTr="007D7CAC">
        <w:tblPrEx>
          <w:tblBorders>
            <w:top w:val="none" w:sz="0" w:space="0" w:color="auto"/>
            <w:insideH w:val="none" w:sz="0" w:space="0" w:color="auto"/>
            <w:insideV w:val="none" w:sz="0" w:space="0" w:color="auto"/>
          </w:tblBorders>
        </w:tblPrEx>
        <w:trPr>
          <w:cantSplit/>
          <w:trHeight w:val="210"/>
        </w:trPr>
        <w:tc>
          <w:tcPr>
            <w:tcW w:w="9428" w:type="dxa"/>
            <w:gridSpan w:val="13"/>
            <w:tcBorders>
              <w:top w:val="nil"/>
              <w:bottom w:val="single" w:sz="4" w:space="0" w:color="auto"/>
            </w:tcBorders>
            <w:vAlign w:val="bottom"/>
          </w:tcPr>
          <w:p w:rsidR="000C6C97" w:rsidRPr="009F2A1C" w:rsidRDefault="000C6C97" w:rsidP="00DE6300"/>
        </w:tc>
      </w:tr>
    </w:tbl>
    <w:p w:rsidR="00151244" w:rsidRPr="009F2A1C" w:rsidRDefault="00151244" w:rsidP="00922F84">
      <w:pPr>
        <w:rPr>
          <w:sz w:val="24"/>
          <w:szCs w:val="24"/>
          <w:highlight w:val="yellow"/>
        </w:rPr>
      </w:pPr>
    </w:p>
    <w:p w:rsidR="003E249B" w:rsidRPr="009F2A1C" w:rsidRDefault="00A57CCF" w:rsidP="007A6120">
      <w:pPr>
        <w:pStyle w:val="1"/>
        <w:spacing w:before="0" w:after="0"/>
        <w:jc w:val="both"/>
        <w:rPr>
          <w:rFonts w:ascii="Times New Roman" w:hAnsi="Times New Roman"/>
          <w:sz w:val="28"/>
          <w:szCs w:val="28"/>
        </w:rPr>
      </w:pPr>
      <w:r w:rsidRPr="009F2A1C">
        <w:rPr>
          <w:rFonts w:ascii="Times New Roman" w:hAnsi="Times New Roman"/>
          <w:highlight w:val="yellow"/>
        </w:rPr>
        <w:br w:type="page"/>
      </w:r>
      <w:bookmarkStart w:id="0" w:name="_Toc135400788"/>
      <w:r w:rsidR="003E249B" w:rsidRPr="009F2A1C">
        <w:rPr>
          <w:rFonts w:ascii="Times New Roman" w:hAnsi="Times New Roman"/>
          <w:sz w:val="28"/>
          <w:szCs w:val="28"/>
        </w:rPr>
        <w:lastRenderedPageBreak/>
        <w:t>Оглавление</w:t>
      </w:r>
      <w:bookmarkEnd w:id="0"/>
    </w:p>
    <w:p w:rsidR="00F333E5" w:rsidRDefault="001357A9">
      <w:pPr>
        <w:pStyle w:val="11"/>
        <w:rPr>
          <w:rFonts w:asciiTheme="minorHAnsi" w:eastAsiaTheme="minorEastAsia" w:hAnsiTheme="minorHAnsi" w:cstheme="minorBidi"/>
          <w:noProof/>
          <w:sz w:val="22"/>
          <w:szCs w:val="22"/>
        </w:rPr>
      </w:pPr>
      <w:r w:rsidRPr="009F2A1C">
        <w:fldChar w:fldCharType="begin"/>
      </w:r>
      <w:r w:rsidR="007A6120" w:rsidRPr="009F2A1C">
        <w:instrText xml:space="preserve"> TOC \o "1-3" \h \z \u </w:instrText>
      </w:r>
      <w:r w:rsidRPr="009F2A1C">
        <w:fldChar w:fldCharType="separate"/>
      </w:r>
      <w:hyperlink w:anchor="_Toc135400788" w:history="1">
        <w:r w:rsidR="00F333E5" w:rsidRPr="00ED7F49">
          <w:rPr>
            <w:rStyle w:val="af"/>
            <w:noProof/>
          </w:rPr>
          <w:t>Оглавление</w:t>
        </w:r>
        <w:r w:rsidR="00F333E5">
          <w:rPr>
            <w:noProof/>
            <w:webHidden/>
          </w:rPr>
          <w:tab/>
        </w:r>
        <w:r>
          <w:rPr>
            <w:noProof/>
            <w:webHidden/>
          </w:rPr>
          <w:fldChar w:fldCharType="begin"/>
        </w:r>
        <w:r w:rsidR="00F333E5">
          <w:rPr>
            <w:noProof/>
            <w:webHidden/>
          </w:rPr>
          <w:instrText xml:space="preserve"> PAGEREF _Toc135400788 \h </w:instrText>
        </w:r>
        <w:r>
          <w:rPr>
            <w:noProof/>
            <w:webHidden/>
          </w:rPr>
        </w:r>
        <w:r>
          <w:rPr>
            <w:noProof/>
            <w:webHidden/>
          </w:rPr>
          <w:fldChar w:fldCharType="separate"/>
        </w:r>
        <w:r w:rsidR="00FB4661">
          <w:rPr>
            <w:noProof/>
            <w:webHidden/>
          </w:rPr>
          <w:t>2</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789" w:history="1">
        <w:r w:rsidR="00F333E5" w:rsidRPr="00ED7F49">
          <w:rPr>
            <w:rStyle w:val="af"/>
            <w:noProof/>
          </w:rPr>
          <w:t>Введение</w:t>
        </w:r>
        <w:r w:rsidR="00F333E5">
          <w:rPr>
            <w:noProof/>
            <w:webHidden/>
          </w:rPr>
          <w:tab/>
        </w:r>
        <w:r>
          <w:rPr>
            <w:noProof/>
            <w:webHidden/>
          </w:rPr>
          <w:fldChar w:fldCharType="begin"/>
        </w:r>
        <w:r w:rsidR="00F333E5">
          <w:rPr>
            <w:noProof/>
            <w:webHidden/>
          </w:rPr>
          <w:instrText xml:space="preserve"> PAGEREF _Toc135400789 \h </w:instrText>
        </w:r>
        <w:r>
          <w:rPr>
            <w:noProof/>
            <w:webHidden/>
          </w:rPr>
        </w:r>
        <w:r>
          <w:rPr>
            <w:noProof/>
            <w:webHidden/>
          </w:rPr>
          <w:fldChar w:fldCharType="separate"/>
        </w:r>
        <w:r w:rsidR="00FB4661">
          <w:rPr>
            <w:noProof/>
            <w:webHidden/>
          </w:rPr>
          <w:t>4</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790" w:history="1">
        <w:r w:rsidR="00F333E5" w:rsidRPr="00ED7F49">
          <w:rPr>
            <w:rStyle w:val="af"/>
            <w:noProof/>
          </w:rPr>
          <w:t>Раздел 1. Управленческий отчет эмитента</w:t>
        </w:r>
        <w:r w:rsidR="00F333E5">
          <w:rPr>
            <w:noProof/>
            <w:webHidden/>
          </w:rPr>
          <w:tab/>
        </w:r>
        <w:r>
          <w:rPr>
            <w:noProof/>
            <w:webHidden/>
          </w:rPr>
          <w:fldChar w:fldCharType="begin"/>
        </w:r>
        <w:r w:rsidR="00F333E5">
          <w:rPr>
            <w:noProof/>
            <w:webHidden/>
          </w:rPr>
          <w:instrText xml:space="preserve"> PAGEREF _Toc135400790 \h </w:instrText>
        </w:r>
        <w:r>
          <w:rPr>
            <w:noProof/>
            <w:webHidden/>
          </w:rPr>
        </w:r>
        <w:r>
          <w:rPr>
            <w:noProof/>
            <w:webHidden/>
          </w:rPr>
          <w:fldChar w:fldCharType="separate"/>
        </w:r>
        <w:r w:rsidR="00FB4661">
          <w:rPr>
            <w:noProof/>
            <w:webHidden/>
          </w:rPr>
          <w:t>4</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791" w:history="1">
        <w:r w:rsidR="00F333E5" w:rsidRPr="00ED7F49">
          <w:rPr>
            <w:rStyle w:val="af"/>
            <w:noProof/>
          </w:rPr>
          <w:t>1.1. Общие сведения об эмитенте и его деятельности</w:t>
        </w:r>
        <w:r w:rsidR="00F333E5">
          <w:rPr>
            <w:noProof/>
            <w:webHidden/>
          </w:rPr>
          <w:tab/>
        </w:r>
        <w:r>
          <w:rPr>
            <w:noProof/>
            <w:webHidden/>
          </w:rPr>
          <w:fldChar w:fldCharType="begin"/>
        </w:r>
        <w:r w:rsidR="00F333E5">
          <w:rPr>
            <w:noProof/>
            <w:webHidden/>
          </w:rPr>
          <w:instrText xml:space="preserve"> PAGEREF _Toc135400791 \h </w:instrText>
        </w:r>
        <w:r>
          <w:rPr>
            <w:noProof/>
            <w:webHidden/>
          </w:rPr>
        </w:r>
        <w:r>
          <w:rPr>
            <w:noProof/>
            <w:webHidden/>
          </w:rPr>
          <w:fldChar w:fldCharType="separate"/>
        </w:r>
        <w:r w:rsidR="00FB4661">
          <w:rPr>
            <w:noProof/>
            <w:webHidden/>
          </w:rPr>
          <w:t>4</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792" w:history="1">
        <w:r w:rsidR="00F333E5" w:rsidRPr="00ED7F49">
          <w:rPr>
            <w:rStyle w:val="af"/>
            <w:noProof/>
          </w:rPr>
          <w:t>1.2. Сведения о положении эмитента в отрасли</w:t>
        </w:r>
        <w:r w:rsidR="00F333E5">
          <w:rPr>
            <w:noProof/>
            <w:webHidden/>
          </w:rPr>
          <w:tab/>
        </w:r>
        <w:r>
          <w:rPr>
            <w:noProof/>
            <w:webHidden/>
          </w:rPr>
          <w:fldChar w:fldCharType="begin"/>
        </w:r>
        <w:r w:rsidR="00F333E5">
          <w:rPr>
            <w:noProof/>
            <w:webHidden/>
          </w:rPr>
          <w:instrText xml:space="preserve"> PAGEREF _Toc135400792 \h </w:instrText>
        </w:r>
        <w:r>
          <w:rPr>
            <w:noProof/>
            <w:webHidden/>
          </w:rPr>
        </w:r>
        <w:r>
          <w:rPr>
            <w:noProof/>
            <w:webHidden/>
          </w:rPr>
          <w:fldChar w:fldCharType="separate"/>
        </w:r>
        <w:r w:rsidR="00FB4661">
          <w:rPr>
            <w:noProof/>
            <w:webHidden/>
          </w:rPr>
          <w:t>6</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793" w:history="1">
        <w:r w:rsidR="00F333E5" w:rsidRPr="00ED7F49">
          <w:rPr>
            <w:rStyle w:val="af"/>
            <w:noProof/>
          </w:rPr>
          <w:t>1.3. Основные операционные показатели, характеризующие деятельность эмитента</w:t>
        </w:r>
        <w:r w:rsidR="00F333E5">
          <w:rPr>
            <w:noProof/>
            <w:webHidden/>
          </w:rPr>
          <w:tab/>
        </w:r>
        <w:r>
          <w:rPr>
            <w:noProof/>
            <w:webHidden/>
          </w:rPr>
          <w:fldChar w:fldCharType="begin"/>
        </w:r>
        <w:r w:rsidR="00F333E5">
          <w:rPr>
            <w:noProof/>
            <w:webHidden/>
          </w:rPr>
          <w:instrText xml:space="preserve"> PAGEREF _Toc135400793 \h </w:instrText>
        </w:r>
        <w:r>
          <w:rPr>
            <w:noProof/>
            <w:webHidden/>
          </w:rPr>
        </w:r>
        <w:r>
          <w:rPr>
            <w:noProof/>
            <w:webHidden/>
          </w:rPr>
          <w:fldChar w:fldCharType="separate"/>
        </w:r>
        <w:r w:rsidR="00FB4661">
          <w:rPr>
            <w:noProof/>
            <w:webHidden/>
          </w:rPr>
          <w:t>10</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794" w:history="1">
        <w:r w:rsidR="00F333E5" w:rsidRPr="00ED7F49">
          <w:rPr>
            <w:rStyle w:val="af"/>
            <w:noProof/>
          </w:rPr>
          <w:t>1.4. Основные финансовые показатели эмитента</w:t>
        </w:r>
        <w:r w:rsidR="00F333E5">
          <w:rPr>
            <w:noProof/>
            <w:webHidden/>
          </w:rPr>
          <w:tab/>
        </w:r>
        <w:r>
          <w:rPr>
            <w:noProof/>
            <w:webHidden/>
          </w:rPr>
          <w:fldChar w:fldCharType="begin"/>
        </w:r>
        <w:r w:rsidR="00F333E5">
          <w:rPr>
            <w:noProof/>
            <w:webHidden/>
          </w:rPr>
          <w:instrText xml:space="preserve"> PAGEREF _Toc135400794 \h </w:instrText>
        </w:r>
        <w:r>
          <w:rPr>
            <w:noProof/>
            <w:webHidden/>
          </w:rPr>
        </w:r>
        <w:r>
          <w:rPr>
            <w:noProof/>
            <w:webHidden/>
          </w:rPr>
          <w:fldChar w:fldCharType="separate"/>
        </w:r>
        <w:r w:rsidR="00FB4661">
          <w:rPr>
            <w:noProof/>
            <w:webHidden/>
          </w:rPr>
          <w:t>10</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795" w:history="1">
        <w:r w:rsidR="00F333E5" w:rsidRPr="00ED7F49">
          <w:rPr>
            <w:rStyle w:val="af"/>
            <w:noProof/>
          </w:rPr>
          <w:t>1.4.1. Эмитенты, за исключением кредитных организаций, составляющие консолидированную финансовую отчетность (финансовую отчетность), приводят следующие основные финансовые показатели, рассчитываемые на ее основе:</w:t>
        </w:r>
        <w:r w:rsidR="00F333E5">
          <w:rPr>
            <w:noProof/>
            <w:webHidden/>
          </w:rPr>
          <w:tab/>
        </w:r>
        <w:r>
          <w:rPr>
            <w:noProof/>
            <w:webHidden/>
          </w:rPr>
          <w:fldChar w:fldCharType="begin"/>
        </w:r>
        <w:r w:rsidR="00F333E5">
          <w:rPr>
            <w:noProof/>
            <w:webHidden/>
          </w:rPr>
          <w:instrText xml:space="preserve"> PAGEREF _Toc135400795 \h </w:instrText>
        </w:r>
        <w:r>
          <w:rPr>
            <w:noProof/>
            <w:webHidden/>
          </w:rPr>
        </w:r>
        <w:r>
          <w:rPr>
            <w:noProof/>
            <w:webHidden/>
          </w:rPr>
          <w:fldChar w:fldCharType="separate"/>
        </w:r>
        <w:r w:rsidR="00FB4661">
          <w:rPr>
            <w:noProof/>
            <w:webHidden/>
          </w:rPr>
          <w:t>10</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796" w:history="1">
        <w:r w:rsidR="00F333E5" w:rsidRPr="00ED7F49">
          <w:rPr>
            <w:rStyle w:val="af"/>
            <w:noProof/>
          </w:rPr>
          <w:t>1.4.2. Эмитент составляет консолидированную финансовую отчетность (финансовую отчетность).</w:t>
        </w:r>
        <w:r w:rsidR="00F333E5">
          <w:rPr>
            <w:noProof/>
            <w:webHidden/>
          </w:rPr>
          <w:tab/>
        </w:r>
        <w:r>
          <w:rPr>
            <w:noProof/>
            <w:webHidden/>
          </w:rPr>
          <w:fldChar w:fldCharType="begin"/>
        </w:r>
        <w:r w:rsidR="00F333E5">
          <w:rPr>
            <w:noProof/>
            <w:webHidden/>
          </w:rPr>
          <w:instrText xml:space="preserve"> PAGEREF _Toc135400796 \h </w:instrText>
        </w:r>
        <w:r>
          <w:rPr>
            <w:noProof/>
            <w:webHidden/>
          </w:rPr>
        </w:r>
        <w:r>
          <w:rPr>
            <w:noProof/>
            <w:webHidden/>
          </w:rPr>
          <w:fldChar w:fldCharType="separate"/>
        </w:r>
        <w:r w:rsidR="00FB4661">
          <w:rPr>
            <w:noProof/>
            <w:webHidden/>
          </w:rPr>
          <w:t>12</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797" w:history="1">
        <w:r w:rsidR="00F333E5" w:rsidRPr="00ED7F49">
          <w:rPr>
            <w:rStyle w:val="af"/>
            <w:noProof/>
          </w:rPr>
          <w:t>1.4.3. Эмитент не является кредитной организацией.</w:t>
        </w:r>
        <w:r w:rsidR="00F333E5">
          <w:rPr>
            <w:noProof/>
            <w:webHidden/>
          </w:rPr>
          <w:tab/>
        </w:r>
        <w:r>
          <w:rPr>
            <w:noProof/>
            <w:webHidden/>
          </w:rPr>
          <w:fldChar w:fldCharType="begin"/>
        </w:r>
        <w:r w:rsidR="00F333E5">
          <w:rPr>
            <w:noProof/>
            <w:webHidden/>
          </w:rPr>
          <w:instrText xml:space="preserve"> PAGEREF _Toc135400797 \h </w:instrText>
        </w:r>
        <w:r>
          <w:rPr>
            <w:noProof/>
            <w:webHidden/>
          </w:rPr>
        </w:r>
        <w:r>
          <w:rPr>
            <w:noProof/>
            <w:webHidden/>
          </w:rPr>
          <w:fldChar w:fldCharType="separate"/>
        </w:r>
        <w:r w:rsidR="00FB4661">
          <w:rPr>
            <w:noProof/>
            <w:webHidden/>
          </w:rPr>
          <w:t>12</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798" w:history="1">
        <w:r w:rsidR="00F333E5" w:rsidRPr="00ED7F49">
          <w:rPr>
            <w:rStyle w:val="af"/>
            <w:noProof/>
          </w:rPr>
          <w:t>1.4.4. Эмитент не приводит иные финансовые показатели, в том числе характеризующие финансовые результаты деятельности эмитента в отношении выделяемых сегментов операционной деятельности, видов товаров (работ, услуг), контрагентов (включая связанные стороны), географии ведения бизнеса, иных аспектов, характеризующих специфику деятельности эмитента.</w:t>
        </w:r>
        <w:r w:rsidR="00F333E5">
          <w:rPr>
            <w:noProof/>
            <w:webHidden/>
          </w:rPr>
          <w:tab/>
        </w:r>
        <w:r>
          <w:rPr>
            <w:noProof/>
            <w:webHidden/>
          </w:rPr>
          <w:fldChar w:fldCharType="begin"/>
        </w:r>
        <w:r w:rsidR="00F333E5">
          <w:rPr>
            <w:noProof/>
            <w:webHidden/>
          </w:rPr>
          <w:instrText xml:space="preserve"> PAGEREF _Toc135400798 \h </w:instrText>
        </w:r>
        <w:r>
          <w:rPr>
            <w:noProof/>
            <w:webHidden/>
          </w:rPr>
        </w:r>
        <w:r>
          <w:rPr>
            <w:noProof/>
            <w:webHidden/>
          </w:rPr>
          <w:fldChar w:fldCharType="separate"/>
        </w:r>
        <w:r w:rsidR="00FB4661">
          <w:rPr>
            <w:noProof/>
            <w:webHidden/>
          </w:rPr>
          <w:t>12</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799" w:history="1">
        <w:r w:rsidR="00F333E5" w:rsidRPr="00ED7F49">
          <w:rPr>
            <w:rStyle w:val="af"/>
            <w:noProof/>
          </w:rPr>
          <w:t>1.4.5. Анализ динамики изменения финансовых показателей, приведенных в подпунктах 1.4.1 - 1.4.4 настоящего пункта.</w:t>
        </w:r>
        <w:r w:rsidR="00F333E5">
          <w:rPr>
            <w:noProof/>
            <w:webHidden/>
          </w:rPr>
          <w:tab/>
        </w:r>
        <w:r>
          <w:rPr>
            <w:noProof/>
            <w:webHidden/>
          </w:rPr>
          <w:fldChar w:fldCharType="begin"/>
        </w:r>
        <w:r w:rsidR="00F333E5">
          <w:rPr>
            <w:noProof/>
            <w:webHidden/>
          </w:rPr>
          <w:instrText xml:space="preserve"> PAGEREF _Toc135400799 \h </w:instrText>
        </w:r>
        <w:r>
          <w:rPr>
            <w:noProof/>
            <w:webHidden/>
          </w:rPr>
        </w:r>
        <w:r>
          <w:rPr>
            <w:noProof/>
            <w:webHidden/>
          </w:rPr>
          <w:fldChar w:fldCharType="separate"/>
        </w:r>
        <w:r w:rsidR="00FB4661">
          <w:rPr>
            <w:noProof/>
            <w:webHidden/>
          </w:rPr>
          <w:t>12</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00" w:history="1">
        <w:r w:rsidR="00F333E5" w:rsidRPr="00ED7F49">
          <w:rPr>
            <w:rStyle w:val="af"/>
            <w:noProof/>
          </w:rPr>
          <w:t>1.5. Сведения об основных поставщиках, имеющих для эмитента существенное значение</w:t>
        </w:r>
        <w:r w:rsidR="00F333E5">
          <w:rPr>
            <w:noProof/>
            <w:webHidden/>
          </w:rPr>
          <w:tab/>
        </w:r>
        <w:r>
          <w:rPr>
            <w:noProof/>
            <w:webHidden/>
          </w:rPr>
          <w:fldChar w:fldCharType="begin"/>
        </w:r>
        <w:r w:rsidR="00F333E5">
          <w:rPr>
            <w:noProof/>
            <w:webHidden/>
          </w:rPr>
          <w:instrText xml:space="preserve"> PAGEREF _Toc135400800 \h </w:instrText>
        </w:r>
        <w:r>
          <w:rPr>
            <w:noProof/>
            <w:webHidden/>
          </w:rPr>
        </w:r>
        <w:r>
          <w:rPr>
            <w:noProof/>
            <w:webHidden/>
          </w:rPr>
          <w:fldChar w:fldCharType="separate"/>
        </w:r>
        <w:r w:rsidR="00FB4661">
          <w:rPr>
            <w:noProof/>
            <w:webHidden/>
          </w:rPr>
          <w:t>13</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01" w:history="1">
        <w:r w:rsidR="00F333E5" w:rsidRPr="00ED7F49">
          <w:rPr>
            <w:rStyle w:val="af"/>
            <w:noProof/>
          </w:rPr>
          <w:t>1.6. Сведения об основных дебиторах эмитента</w:t>
        </w:r>
        <w:r w:rsidR="00F333E5">
          <w:rPr>
            <w:noProof/>
            <w:webHidden/>
          </w:rPr>
          <w:tab/>
        </w:r>
        <w:r>
          <w:rPr>
            <w:noProof/>
            <w:webHidden/>
          </w:rPr>
          <w:fldChar w:fldCharType="begin"/>
        </w:r>
        <w:r w:rsidR="00F333E5">
          <w:rPr>
            <w:noProof/>
            <w:webHidden/>
          </w:rPr>
          <w:instrText xml:space="preserve"> PAGEREF _Toc135400801 \h </w:instrText>
        </w:r>
        <w:r>
          <w:rPr>
            <w:noProof/>
            <w:webHidden/>
          </w:rPr>
        </w:r>
        <w:r>
          <w:rPr>
            <w:noProof/>
            <w:webHidden/>
          </w:rPr>
          <w:fldChar w:fldCharType="separate"/>
        </w:r>
        <w:r w:rsidR="00FB4661">
          <w:rPr>
            <w:noProof/>
            <w:webHidden/>
          </w:rPr>
          <w:t>14</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02" w:history="1">
        <w:r w:rsidR="00F333E5" w:rsidRPr="00ED7F49">
          <w:rPr>
            <w:rStyle w:val="af"/>
            <w:noProof/>
          </w:rPr>
          <w:t>1.7. Сведения об обязательствах эмитента</w:t>
        </w:r>
        <w:r w:rsidR="00F333E5">
          <w:rPr>
            <w:noProof/>
            <w:webHidden/>
          </w:rPr>
          <w:tab/>
        </w:r>
        <w:r>
          <w:rPr>
            <w:noProof/>
            <w:webHidden/>
          </w:rPr>
          <w:fldChar w:fldCharType="begin"/>
        </w:r>
        <w:r w:rsidR="00F333E5">
          <w:rPr>
            <w:noProof/>
            <w:webHidden/>
          </w:rPr>
          <w:instrText xml:space="preserve"> PAGEREF _Toc135400802 \h </w:instrText>
        </w:r>
        <w:r>
          <w:rPr>
            <w:noProof/>
            <w:webHidden/>
          </w:rPr>
        </w:r>
        <w:r>
          <w:rPr>
            <w:noProof/>
            <w:webHidden/>
          </w:rPr>
          <w:fldChar w:fldCharType="separate"/>
        </w:r>
        <w:r w:rsidR="00FB4661">
          <w:rPr>
            <w:noProof/>
            <w:webHidden/>
          </w:rPr>
          <w:t>14</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03" w:history="1">
        <w:r w:rsidR="00F333E5" w:rsidRPr="00ED7F49">
          <w:rPr>
            <w:rStyle w:val="af"/>
            <w:noProof/>
          </w:rPr>
          <w:t>1.7.1. Сведения об основных кредиторах эмитента</w:t>
        </w:r>
        <w:r w:rsidR="00F333E5">
          <w:rPr>
            <w:noProof/>
            <w:webHidden/>
          </w:rPr>
          <w:tab/>
        </w:r>
        <w:r>
          <w:rPr>
            <w:noProof/>
            <w:webHidden/>
          </w:rPr>
          <w:fldChar w:fldCharType="begin"/>
        </w:r>
        <w:r w:rsidR="00F333E5">
          <w:rPr>
            <w:noProof/>
            <w:webHidden/>
          </w:rPr>
          <w:instrText xml:space="preserve"> PAGEREF _Toc135400803 \h </w:instrText>
        </w:r>
        <w:r>
          <w:rPr>
            <w:noProof/>
            <w:webHidden/>
          </w:rPr>
        </w:r>
        <w:r>
          <w:rPr>
            <w:noProof/>
            <w:webHidden/>
          </w:rPr>
          <w:fldChar w:fldCharType="separate"/>
        </w:r>
        <w:r w:rsidR="00FB4661">
          <w:rPr>
            <w:noProof/>
            <w:webHidden/>
          </w:rPr>
          <w:t>14</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04" w:history="1">
        <w:r w:rsidR="00F333E5" w:rsidRPr="00ED7F49">
          <w:rPr>
            <w:rStyle w:val="af"/>
            <w:noProof/>
          </w:rPr>
          <w:t>1.7.2. Сведения об обязательствах эмитента из предоставленного обеспечения</w:t>
        </w:r>
        <w:r w:rsidR="00F333E5">
          <w:rPr>
            <w:noProof/>
            <w:webHidden/>
          </w:rPr>
          <w:tab/>
        </w:r>
        <w:r>
          <w:rPr>
            <w:noProof/>
            <w:webHidden/>
          </w:rPr>
          <w:fldChar w:fldCharType="begin"/>
        </w:r>
        <w:r w:rsidR="00F333E5">
          <w:rPr>
            <w:noProof/>
            <w:webHidden/>
          </w:rPr>
          <w:instrText xml:space="preserve"> PAGEREF _Toc135400804 \h </w:instrText>
        </w:r>
        <w:r>
          <w:rPr>
            <w:noProof/>
            <w:webHidden/>
          </w:rPr>
        </w:r>
        <w:r>
          <w:rPr>
            <w:noProof/>
            <w:webHidden/>
          </w:rPr>
          <w:fldChar w:fldCharType="separate"/>
        </w:r>
        <w:r w:rsidR="00FB4661">
          <w:rPr>
            <w:noProof/>
            <w:webHidden/>
          </w:rPr>
          <w:t>15</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05" w:history="1">
        <w:r w:rsidR="00F333E5" w:rsidRPr="00ED7F49">
          <w:rPr>
            <w:rStyle w:val="af"/>
            <w:noProof/>
          </w:rPr>
          <w:t>1.7.3. Сведения о прочих существенных обязательствах эмитента</w:t>
        </w:r>
        <w:r w:rsidR="00F333E5">
          <w:rPr>
            <w:noProof/>
            <w:webHidden/>
          </w:rPr>
          <w:tab/>
        </w:r>
        <w:r>
          <w:rPr>
            <w:noProof/>
            <w:webHidden/>
          </w:rPr>
          <w:fldChar w:fldCharType="begin"/>
        </w:r>
        <w:r w:rsidR="00F333E5">
          <w:rPr>
            <w:noProof/>
            <w:webHidden/>
          </w:rPr>
          <w:instrText xml:space="preserve"> PAGEREF _Toc135400805 \h </w:instrText>
        </w:r>
        <w:r>
          <w:rPr>
            <w:noProof/>
            <w:webHidden/>
          </w:rPr>
        </w:r>
        <w:r>
          <w:rPr>
            <w:noProof/>
            <w:webHidden/>
          </w:rPr>
          <w:fldChar w:fldCharType="separate"/>
        </w:r>
        <w:r w:rsidR="00FB4661">
          <w:rPr>
            <w:noProof/>
            <w:webHidden/>
          </w:rPr>
          <w:t>17</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06" w:history="1">
        <w:r w:rsidR="00F333E5" w:rsidRPr="00ED7F49">
          <w:rPr>
            <w:rStyle w:val="af"/>
            <w:noProof/>
          </w:rPr>
          <w:t>1.8. Сведения о перспективах развития эмитента</w:t>
        </w:r>
        <w:r w:rsidR="00F333E5">
          <w:rPr>
            <w:noProof/>
            <w:webHidden/>
          </w:rPr>
          <w:tab/>
        </w:r>
        <w:r>
          <w:rPr>
            <w:noProof/>
            <w:webHidden/>
          </w:rPr>
          <w:fldChar w:fldCharType="begin"/>
        </w:r>
        <w:r w:rsidR="00F333E5">
          <w:rPr>
            <w:noProof/>
            <w:webHidden/>
          </w:rPr>
          <w:instrText xml:space="preserve"> PAGEREF _Toc135400806 \h </w:instrText>
        </w:r>
        <w:r>
          <w:rPr>
            <w:noProof/>
            <w:webHidden/>
          </w:rPr>
        </w:r>
        <w:r>
          <w:rPr>
            <w:noProof/>
            <w:webHidden/>
          </w:rPr>
          <w:fldChar w:fldCharType="separate"/>
        </w:r>
        <w:r w:rsidR="00FB4661">
          <w:rPr>
            <w:noProof/>
            <w:webHidden/>
          </w:rPr>
          <w:t>17</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07" w:history="1">
        <w:r w:rsidR="00F333E5" w:rsidRPr="00ED7F49">
          <w:rPr>
            <w:rStyle w:val="af"/>
            <w:noProof/>
          </w:rPr>
          <w:t>1.9. Сведения о рисках, связанных с деятельностью эмитента</w:t>
        </w:r>
        <w:r w:rsidR="00F333E5">
          <w:rPr>
            <w:noProof/>
            <w:webHidden/>
          </w:rPr>
          <w:tab/>
        </w:r>
        <w:r>
          <w:rPr>
            <w:noProof/>
            <w:webHidden/>
          </w:rPr>
          <w:fldChar w:fldCharType="begin"/>
        </w:r>
        <w:r w:rsidR="00F333E5">
          <w:rPr>
            <w:noProof/>
            <w:webHidden/>
          </w:rPr>
          <w:instrText xml:space="preserve"> PAGEREF _Toc135400807 \h </w:instrText>
        </w:r>
        <w:r>
          <w:rPr>
            <w:noProof/>
            <w:webHidden/>
          </w:rPr>
        </w:r>
        <w:r>
          <w:rPr>
            <w:noProof/>
            <w:webHidden/>
          </w:rPr>
          <w:fldChar w:fldCharType="separate"/>
        </w:r>
        <w:r w:rsidR="00FB4661">
          <w:rPr>
            <w:noProof/>
            <w:webHidden/>
          </w:rPr>
          <w:t>18</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08" w:history="1">
        <w:r w:rsidR="00F333E5" w:rsidRPr="00ED7F49">
          <w:rPr>
            <w:rStyle w:val="af"/>
            <w:noProof/>
          </w:rPr>
          <w:t>1.9.1. Отраслевые риски</w:t>
        </w:r>
        <w:r w:rsidR="00F333E5">
          <w:rPr>
            <w:noProof/>
            <w:webHidden/>
          </w:rPr>
          <w:tab/>
        </w:r>
        <w:r>
          <w:rPr>
            <w:noProof/>
            <w:webHidden/>
          </w:rPr>
          <w:fldChar w:fldCharType="begin"/>
        </w:r>
        <w:r w:rsidR="00F333E5">
          <w:rPr>
            <w:noProof/>
            <w:webHidden/>
          </w:rPr>
          <w:instrText xml:space="preserve"> PAGEREF _Toc135400808 \h </w:instrText>
        </w:r>
        <w:r>
          <w:rPr>
            <w:noProof/>
            <w:webHidden/>
          </w:rPr>
        </w:r>
        <w:r>
          <w:rPr>
            <w:noProof/>
            <w:webHidden/>
          </w:rPr>
          <w:fldChar w:fldCharType="separate"/>
        </w:r>
        <w:r w:rsidR="00FB4661">
          <w:rPr>
            <w:noProof/>
            <w:webHidden/>
          </w:rPr>
          <w:t>18</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09" w:history="1">
        <w:r w:rsidR="00F333E5" w:rsidRPr="00ED7F49">
          <w:rPr>
            <w:rStyle w:val="af"/>
            <w:noProof/>
          </w:rPr>
          <w:t>1.9.2. Страновые и региональные риски</w:t>
        </w:r>
        <w:r w:rsidR="00F333E5">
          <w:rPr>
            <w:noProof/>
            <w:webHidden/>
          </w:rPr>
          <w:tab/>
        </w:r>
        <w:r>
          <w:rPr>
            <w:noProof/>
            <w:webHidden/>
          </w:rPr>
          <w:fldChar w:fldCharType="begin"/>
        </w:r>
        <w:r w:rsidR="00F333E5">
          <w:rPr>
            <w:noProof/>
            <w:webHidden/>
          </w:rPr>
          <w:instrText xml:space="preserve"> PAGEREF _Toc135400809 \h </w:instrText>
        </w:r>
        <w:r>
          <w:rPr>
            <w:noProof/>
            <w:webHidden/>
          </w:rPr>
        </w:r>
        <w:r>
          <w:rPr>
            <w:noProof/>
            <w:webHidden/>
          </w:rPr>
          <w:fldChar w:fldCharType="separate"/>
        </w:r>
        <w:r w:rsidR="00FB4661">
          <w:rPr>
            <w:noProof/>
            <w:webHidden/>
          </w:rPr>
          <w:t>20</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10" w:history="1">
        <w:r w:rsidR="00F333E5" w:rsidRPr="00ED7F49">
          <w:rPr>
            <w:rStyle w:val="af"/>
            <w:noProof/>
          </w:rPr>
          <w:t>1.9.3. Финансовые риски</w:t>
        </w:r>
        <w:r w:rsidR="00F333E5">
          <w:rPr>
            <w:noProof/>
            <w:webHidden/>
          </w:rPr>
          <w:tab/>
        </w:r>
        <w:r>
          <w:rPr>
            <w:noProof/>
            <w:webHidden/>
          </w:rPr>
          <w:fldChar w:fldCharType="begin"/>
        </w:r>
        <w:r w:rsidR="00F333E5">
          <w:rPr>
            <w:noProof/>
            <w:webHidden/>
          </w:rPr>
          <w:instrText xml:space="preserve"> PAGEREF _Toc135400810 \h </w:instrText>
        </w:r>
        <w:r>
          <w:rPr>
            <w:noProof/>
            <w:webHidden/>
          </w:rPr>
        </w:r>
        <w:r>
          <w:rPr>
            <w:noProof/>
            <w:webHidden/>
          </w:rPr>
          <w:fldChar w:fldCharType="separate"/>
        </w:r>
        <w:r w:rsidR="00FB4661">
          <w:rPr>
            <w:noProof/>
            <w:webHidden/>
          </w:rPr>
          <w:t>21</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11" w:history="1">
        <w:r w:rsidR="00F333E5" w:rsidRPr="00ED7F49">
          <w:rPr>
            <w:rStyle w:val="af"/>
            <w:noProof/>
          </w:rPr>
          <w:t>1.9.4. Правовые риски</w:t>
        </w:r>
        <w:r w:rsidR="00F333E5">
          <w:rPr>
            <w:noProof/>
            <w:webHidden/>
          </w:rPr>
          <w:tab/>
        </w:r>
        <w:r>
          <w:rPr>
            <w:noProof/>
            <w:webHidden/>
          </w:rPr>
          <w:fldChar w:fldCharType="begin"/>
        </w:r>
        <w:r w:rsidR="00F333E5">
          <w:rPr>
            <w:noProof/>
            <w:webHidden/>
          </w:rPr>
          <w:instrText xml:space="preserve"> PAGEREF _Toc135400811 \h </w:instrText>
        </w:r>
        <w:r>
          <w:rPr>
            <w:noProof/>
            <w:webHidden/>
          </w:rPr>
        </w:r>
        <w:r>
          <w:rPr>
            <w:noProof/>
            <w:webHidden/>
          </w:rPr>
          <w:fldChar w:fldCharType="separate"/>
        </w:r>
        <w:r w:rsidR="00FB4661">
          <w:rPr>
            <w:noProof/>
            <w:webHidden/>
          </w:rPr>
          <w:t>22</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12" w:history="1">
        <w:r w:rsidR="00F333E5" w:rsidRPr="00ED7F49">
          <w:rPr>
            <w:rStyle w:val="af"/>
            <w:noProof/>
          </w:rPr>
          <w:t>1.9.5. Риск потери деловой репутации (репутационный риск)</w:t>
        </w:r>
        <w:r w:rsidR="00F333E5">
          <w:rPr>
            <w:noProof/>
            <w:webHidden/>
          </w:rPr>
          <w:tab/>
        </w:r>
        <w:r>
          <w:rPr>
            <w:noProof/>
            <w:webHidden/>
          </w:rPr>
          <w:fldChar w:fldCharType="begin"/>
        </w:r>
        <w:r w:rsidR="00F333E5">
          <w:rPr>
            <w:noProof/>
            <w:webHidden/>
          </w:rPr>
          <w:instrText xml:space="preserve"> PAGEREF _Toc135400812 \h </w:instrText>
        </w:r>
        <w:r>
          <w:rPr>
            <w:noProof/>
            <w:webHidden/>
          </w:rPr>
        </w:r>
        <w:r>
          <w:rPr>
            <w:noProof/>
            <w:webHidden/>
          </w:rPr>
          <w:fldChar w:fldCharType="separate"/>
        </w:r>
        <w:r w:rsidR="00FB4661">
          <w:rPr>
            <w:noProof/>
            <w:webHidden/>
          </w:rPr>
          <w:t>24</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13" w:history="1">
        <w:r w:rsidR="00F333E5" w:rsidRPr="00ED7F49">
          <w:rPr>
            <w:rStyle w:val="af"/>
            <w:noProof/>
          </w:rPr>
          <w:t>1.9.6. Стратегический риск</w:t>
        </w:r>
        <w:r w:rsidR="00F333E5">
          <w:rPr>
            <w:noProof/>
            <w:webHidden/>
          </w:rPr>
          <w:tab/>
        </w:r>
        <w:r>
          <w:rPr>
            <w:noProof/>
            <w:webHidden/>
          </w:rPr>
          <w:fldChar w:fldCharType="begin"/>
        </w:r>
        <w:r w:rsidR="00F333E5">
          <w:rPr>
            <w:noProof/>
            <w:webHidden/>
          </w:rPr>
          <w:instrText xml:space="preserve"> PAGEREF _Toc135400813 \h </w:instrText>
        </w:r>
        <w:r>
          <w:rPr>
            <w:noProof/>
            <w:webHidden/>
          </w:rPr>
        </w:r>
        <w:r>
          <w:rPr>
            <w:noProof/>
            <w:webHidden/>
          </w:rPr>
          <w:fldChar w:fldCharType="separate"/>
        </w:r>
        <w:r w:rsidR="00FB4661">
          <w:rPr>
            <w:noProof/>
            <w:webHidden/>
          </w:rPr>
          <w:t>24</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14" w:history="1">
        <w:r w:rsidR="00F333E5" w:rsidRPr="00ED7F49">
          <w:rPr>
            <w:rStyle w:val="af"/>
            <w:noProof/>
          </w:rPr>
          <w:t>1.9.7. Риски, связанные с деятельностью эмитента</w:t>
        </w:r>
        <w:r w:rsidR="00F333E5">
          <w:rPr>
            <w:noProof/>
            <w:webHidden/>
          </w:rPr>
          <w:tab/>
        </w:r>
        <w:r>
          <w:rPr>
            <w:noProof/>
            <w:webHidden/>
          </w:rPr>
          <w:fldChar w:fldCharType="begin"/>
        </w:r>
        <w:r w:rsidR="00F333E5">
          <w:rPr>
            <w:noProof/>
            <w:webHidden/>
          </w:rPr>
          <w:instrText xml:space="preserve"> PAGEREF _Toc135400814 \h </w:instrText>
        </w:r>
        <w:r>
          <w:rPr>
            <w:noProof/>
            <w:webHidden/>
          </w:rPr>
        </w:r>
        <w:r>
          <w:rPr>
            <w:noProof/>
            <w:webHidden/>
          </w:rPr>
          <w:fldChar w:fldCharType="separate"/>
        </w:r>
        <w:r w:rsidR="00FB4661">
          <w:rPr>
            <w:noProof/>
            <w:webHidden/>
          </w:rPr>
          <w:t>25</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15" w:history="1">
        <w:r w:rsidR="00F333E5" w:rsidRPr="00ED7F49">
          <w:rPr>
            <w:rStyle w:val="af"/>
            <w:noProof/>
          </w:rPr>
          <w:t>1.9.8. Риск информационной безопасности</w:t>
        </w:r>
        <w:r w:rsidR="00F333E5">
          <w:rPr>
            <w:noProof/>
            <w:webHidden/>
          </w:rPr>
          <w:tab/>
        </w:r>
        <w:r>
          <w:rPr>
            <w:noProof/>
            <w:webHidden/>
          </w:rPr>
          <w:fldChar w:fldCharType="begin"/>
        </w:r>
        <w:r w:rsidR="00F333E5">
          <w:rPr>
            <w:noProof/>
            <w:webHidden/>
          </w:rPr>
          <w:instrText xml:space="preserve"> PAGEREF _Toc135400815 \h </w:instrText>
        </w:r>
        <w:r>
          <w:rPr>
            <w:noProof/>
            <w:webHidden/>
          </w:rPr>
        </w:r>
        <w:r>
          <w:rPr>
            <w:noProof/>
            <w:webHidden/>
          </w:rPr>
          <w:fldChar w:fldCharType="separate"/>
        </w:r>
        <w:r w:rsidR="00FB4661">
          <w:rPr>
            <w:noProof/>
            <w:webHidden/>
          </w:rPr>
          <w:t>25</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16" w:history="1">
        <w:r w:rsidR="00F333E5" w:rsidRPr="00ED7F49">
          <w:rPr>
            <w:rStyle w:val="af"/>
            <w:noProof/>
          </w:rPr>
          <w:t>1.9.9. Экологический риск</w:t>
        </w:r>
        <w:r w:rsidR="00F333E5">
          <w:rPr>
            <w:noProof/>
            <w:webHidden/>
          </w:rPr>
          <w:tab/>
        </w:r>
        <w:r>
          <w:rPr>
            <w:noProof/>
            <w:webHidden/>
          </w:rPr>
          <w:fldChar w:fldCharType="begin"/>
        </w:r>
        <w:r w:rsidR="00F333E5">
          <w:rPr>
            <w:noProof/>
            <w:webHidden/>
          </w:rPr>
          <w:instrText xml:space="preserve"> PAGEREF _Toc135400816 \h </w:instrText>
        </w:r>
        <w:r>
          <w:rPr>
            <w:noProof/>
            <w:webHidden/>
          </w:rPr>
        </w:r>
        <w:r>
          <w:rPr>
            <w:noProof/>
            <w:webHidden/>
          </w:rPr>
          <w:fldChar w:fldCharType="separate"/>
        </w:r>
        <w:r w:rsidR="00FB4661">
          <w:rPr>
            <w:noProof/>
            <w:webHidden/>
          </w:rPr>
          <w:t>26</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17" w:history="1">
        <w:r w:rsidR="00F333E5" w:rsidRPr="00ED7F49">
          <w:rPr>
            <w:rStyle w:val="af"/>
            <w:noProof/>
          </w:rPr>
          <w:t>1.9.10. Природно-климатический риск</w:t>
        </w:r>
        <w:r w:rsidR="00F333E5">
          <w:rPr>
            <w:noProof/>
            <w:webHidden/>
          </w:rPr>
          <w:tab/>
        </w:r>
        <w:r>
          <w:rPr>
            <w:noProof/>
            <w:webHidden/>
          </w:rPr>
          <w:fldChar w:fldCharType="begin"/>
        </w:r>
        <w:r w:rsidR="00F333E5">
          <w:rPr>
            <w:noProof/>
            <w:webHidden/>
          </w:rPr>
          <w:instrText xml:space="preserve"> PAGEREF _Toc135400817 \h </w:instrText>
        </w:r>
        <w:r>
          <w:rPr>
            <w:noProof/>
            <w:webHidden/>
          </w:rPr>
        </w:r>
        <w:r>
          <w:rPr>
            <w:noProof/>
            <w:webHidden/>
          </w:rPr>
          <w:fldChar w:fldCharType="separate"/>
        </w:r>
        <w:r w:rsidR="00FB4661">
          <w:rPr>
            <w:noProof/>
            <w:webHidden/>
          </w:rPr>
          <w:t>26</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18" w:history="1">
        <w:r w:rsidR="00F333E5" w:rsidRPr="00ED7F49">
          <w:rPr>
            <w:rStyle w:val="af"/>
            <w:noProof/>
          </w:rPr>
          <w:t>1.9.11. Риски кредитных организаций</w:t>
        </w:r>
        <w:r w:rsidR="00F333E5">
          <w:rPr>
            <w:noProof/>
            <w:webHidden/>
          </w:rPr>
          <w:tab/>
        </w:r>
        <w:r>
          <w:rPr>
            <w:noProof/>
            <w:webHidden/>
          </w:rPr>
          <w:fldChar w:fldCharType="begin"/>
        </w:r>
        <w:r w:rsidR="00F333E5">
          <w:rPr>
            <w:noProof/>
            <w:webHidden/>
          </w:rPr>
          <w:instrText xml:space="preserve"> PAGEREF _Toc135400818 \h </w:instrText>
        </w:r>
        <w:r>
          <w:rPr>
            <w:noProof/>
            <w:webHidden/>
          </w:rPr>
        </w:r>
        <w:r>
          <w:rPr>
            <w:noProof/>
            <w:webHidden/>
          </w:rPr>
          <w:fldChar w:fldCharType="separate"/>
        </w:r>
        <w:r w:rsidR="00FB4661">
          <w:rPr>
            <w:noProof/>
            <w:webHidden/>
          </w:rPr>
          <w:t>26</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19" w:history="1">
        <w:r w:rsidR="00F333E5" w:rsidRPr="00ED7F49">
          <w:rPr>
            <w:rStyle w:val="af"/>
            <w:noProof/>
          </w:rPr>
          <w:t>1.9.12. Иные риски, которые являются существенными для эмитента (группы эмитента)</w:t>
        </w:r>
        <w:r w:rsidR="00F333E5">
          <w:rPr>
            <w:noProof/>
            <w:webHidden/>
          </w:rPr>
          <w:tab/>
        </w:r>
        <w:r>
          <w:rPr>
            <w:noProof/>
            <w:webHidden/>
          </w:rPr>
          <w:fldChar w:fldCharType="begin"/>
        </w:r>
        <w:r w:rsidR="00F333E5">
          <w:rPr>
            <w:noProof/>
            <w:webHidden/>
          </w:rPr>
          <w:instrText xml:space="preserve"> PAGEREF _Toc135400819 \h </w:instrText>
        </w:r>
        <w:r>
          <w:rPr>
            <w:noProof/>
            <w:webHidden/>
          </w:rPr>
        </w:r>
        <w:r>
          <w:rPr>
            <w:noProof/>
            <w:webHidden/>
          </w:rPr>
          <w:fldChar w:fldCharType="separate"/>
        </w:r>
        <w:r w:rsidR="00FB4661">
          <w:rPr>
            <w:noProof/>
            <w:webHidden/>
          </w:rPr>
          <w:t>26</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20" w:history="1">
        <w:r w:rsidR="00F333E5" w:rsidRPr="00ED7F49">
          <w:rPr>
            <w:rStyle w:val="af"/>
            <w:noProof/>
          </w:rPr>
          <w:t>Раздел 2. Сведения о лицах, входящих в состав органов управления эмитента, сведения об организации в эмитенте управления рисками, контроля за финансово-хозяйственной деятельностью и внутреннего контроля, внутреннего аудита, а также сведения о работниках эмитента</w:t>
        </w:r>
        <w:r w:rsidR="00F333E5">
          <w:rPr>
            <w:noProof/>
            <w:webHidden/>
          </w:rPr>
          <w:tab/>
        </w:r>
        <w:r>
          <w:rPr>
            <w:noProof/>
            <w:webHidden/>
          </w:rPr>
          <w:fldChar w:fldCharType="begin"/>
        </w:r>
        <w:r w:rsidR="00F333E5">
          <w:rPr>
            <w:noProof/>
            <w:webHidden/>
          </w:rPr>
          <w:instrText xml:space="preserve"> PAGEREF _Toc135400820 \h </w:instrText>
        </w:r>
        <w:r>
          <w:rPr>
            <w:noProof/>
            <w:webHidden/>
          </w:rPr>
        </w:r>
        <w:r>
          <w:rPr>
            <w:noProof/>
            <w:webHidden/>
          </w:rPr>
          <w:fldChar w:fldCharType="separate"/>
        </w:r>
        <w:r w:rsidR="00FB4661">
          <w:rPr>
            <w:noProof/>
            <w:webHidden/>
          </w:rPr>
          <w:t>26</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21" w:history="1">
        <w:r w:rsidR="00F333E5" w:rsidRPr="00ED7F49">
          <w:rPr>
            <w:rStyle w:val="af"/>
            <w:noProof/>
          </w:rPr>
          <w:t>2.1. Информация о лицах, входящих в состав органов управления эмитента</w:t>
        </w:r>
        <w:r w:rsidR="00F333E5">
          <w:rPr>
            <w:noProof/>
            <w:webHidden/>
          </w:rPr>
          <w:tab/>
        </w:r>
        <w:r>
          <w:rPr>
            <w:noProof/>
            <w:webHidden/>
          </w:rPr>
          <w:fldChar w:fldCharType="begin"/>
        </w:r>
        <w:r w:rsidR="00F333E5">
          <w:rPr>
            <w:noProof/>
            <w:webHidden/>
          </w:rPr>
          <w:instrText xml:space="preserve"> PAGEREF _Toc135400821 \h </w:instrText>
        </w:r>
        <w:r>
          <w:rPr>
            <w:noProof/>
            <w:webHidden/>
          </w:rPr>
        </w:r>
        <w:r>
          <w:rPr>
            <w:noProof/>
            <w:webHidden/>
          </w:rPr>
          <w:fldChar w:fldCharType="separate"/>
        </w:r>
        <w:r w:rsidR="00FB4661">
          <w:rPr>
            <w:noProof/>
            <w:webHidden/>
          </w:rPr>
          <w:t>26</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22" w:history="1">
        <w:r w:rsidR="00F333E5" w:rsidRPr="00ED7F49">
          <w:rPr>
            <w:rStyle w:val="af"/>
            <w:noProof/>
          </w:rPr>
          <w:t>2.2. Сведения о политике в области вознаграждения и (или) компенсации расходов, а также о размере вознаграждения и (или) компенсации расходов по каждому органу управления эмитента</w:t>
        </w:r>
        <w:r w:rsidR="00F333E5">
          <w:rPr>
            <w:noProof/>
            <w:webHidden/>
          </w:rPr>
          <w:tab/>
        </w:r>
        <w:r>
          <w:rPr>
            <w:noProof/>
            <w:webHidden/>
          </w:rPr>
          <w:fldChar w:fldCharType="begin"/>
        </w:r>
        <w:r w:rsidR="00F333E5">
          <w:rPr>
            <w:noProof/>
            <w:webHidden/>
          </w:rPr>
          <w:instrText xml:space="preserve"> PAGEREF _Toc135400822 \h </w:instrText>
        </w:r>
        <w:r>
          <w:rPr>
            <w:noProof/>
            <w:webHidden/>
          </w:rPr>
        </w:r>
        <w:r>
          <w:rPr>
            <w:noProof/>
            <w:webHidden/>
          </w:rPr>
          <w:fldChar w:fldCharType="separate"/>
        </w:r>
        <w:r w:rsidR="00FB4661">
          <w:rPr>
            <w:noProof/>
            <w:webHidden/>
          </w:rPr>
          <w:t>35</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823" w:history="1">
        <w:r w:rsidR="00F333E5" w:rsidRPr="00ED7F49">
          <w:rPr>
            <w:rStyle w:val="af"/>
            <w:noProof/>
          </w:rPr>
          <w:t>2.3. Сведения об организации в эмитенте управления рисками, контроля за финансово-хозяйственной деятельностью, внутреннего контроля и внутреннего аудита</w:t>
        </w:r>
        <w:r w:rsidR="00F333E5">
          <w:rPr>
            <w:noProof/>
            <w:webHidden/>
          </w:rPr>
          <w:tab/>
        </w:r>
        <w:r>
          <w:rPr>
            <w:noProof/>
            <w:webHidden/>
          </w:rPr>
          <w:fldChar w:fldCharType="begin"/>
        </w:r>
        <w:r w:rsidR="00F333E5">
          <w:rPr>
            <w:noProof/>
            <w:webHidden/>
          </w:rPr>
          <w:instrText xml:space="preserve"> PAGEREF _Toc135400823 \h </w:instrText>
        </w:r>
        <w:r>
          <w:rPr>
            <w:noProof/>
            <w:webHidden/>
          </w:rPr>
        </w:r>
        <w:r>
          <w:rPr>
            <w:noProof/>
            <w:webHidden/>
          </w:rPr>
          <w:fldChar w:fldCharType="separate"/>
        </w:r>
        <w:r w:rsidR="00FB4661">
          <w:rPr>
            <w:noProof/>
            <w:webHidden/>
          </w:rPr>
          <w:t>36</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44" w:history="1">
        <w:r w:rsidR="00F333E5" w:rsidRPr="00ED7F49">
          <w:rPr>
            <w:rStyle w:val="af"/>
            <w:noProof/>
          </w:rPr>
          <w:t>2.4. Информация о лицах, ответственных в эмитенте за организацию и осуществление управления рисками, контроля за финансово-хозяйственной деятельностью и внутреннего контроля, внутреннего аудита</w:t>
        </w:r>
        <w:r w:rsidR="00F333E5">
          <w:rPr>
            <w:noProof/>
            <w:webHidden/>
          </w:rPr>
          <w:tab/>
        </w:r>
        <w:r>
          <w:rPr>
            <w:noProof/>
            <w:webHidden/>
          </w:rPr>
          <w:fldChar w:fldCharType="begin"/>
        </w:r>
        <w:r w:rsidR="00F333E5">
          <w:rPr>
            <w:noProof/>
            <w:webHidden/>
          </w:rPr>
          <w:instrText xml:space="preserve"> PAGEREF _Toc135400944 \h </w:instrText>
        </w:r>
        <w:r>
          <w:rPr>
            <w:noProof/>
            <w:webHidden/>
          </w:rPr>
        </w:r>
        <w:r>
          <w:rPr>
            <w:noProof/>
            <w:webHidden/>
          </w:rPr>
          <w:fldChar w:fldCharType="separate"/>
        </w:r>
        <w:r w:rsidR="00FB4661">
          <w:rPr>
            <w:noProof/>
            <w:webHidden/>
          </w:rPr>
          <w:t>45</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45" w:history="1">
        <w:r w:rsidR="00F333E5" w:rsidRPr="00ED7F49">
          <w:rPr>
            <w:rStyle w:val="af"/>
            <w:noProof/>
          </w:rPr>
          <w:t>2.5. Сведения о любых обязательствах эмитента перед работниками эмитента и работниками подконтрольных эмитенту организаций, касающихся возможности их участия в уставном капитале эмитента</w:t>
        </w:r>
        <w:r w:rsidR="00F333E5">
          <w:rPr>
            <w:noProof/>
            <w:webHidden/>
          </w:rPr>
          <w:tab/>
        </w:r>
        <w:r>
          <w:rPr>
            <w:noProof/>
            <w:webHidden/>
          </w:rPr>
          <w:fldChar w:fldCharType="begin"/>
        </w:r>
        <w:r w:rsidR="00F333E5">
          <w:rPr>
            <w:noProof/>
            <w:webHidden/>
          </w:rPr>
          <w:instrText xml:space="preserve"> PAGEREF _Toc135400945 \h </w:instrText>
        </w:r>
        <w:r>
          <w:rPr>
            <w:noProof/>
            <w:webHidden/>
          </w:rPr>
        </w:r>
        <w:r>
          <w:rPr>
            <w:noProof/>
            <w:webHidden/>
          </w:rPr>
          <w:fldChar w:fldCharType="separate"/>
        </w:r>
        <w:r w:rsidR="00FB4661">
          <w:rPr>
            <w:noProof/>
            <w:webHidden/>
          </w:rPr>
          <w:t>46</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46" w:history="1">
        <w:r w:rsidR="00F333E5" w:rsidRPr="00ED7F49">
          <w:rPr>
            <w:rStyle w:val="af"/>
            <w:noProof/>
          </w:rPr>
          <w:t>Раздел 3. Сведения об акционерах (участниках, членах) эмитента, а также о сделках эмитента, в совершении которых имелась заинтересованность, и крупных сделках эмитента</w:t>
        </w:r>
        <w:r w:rsidR="00F333E5">
          <w:rPr>
            <w:noProof/>
            <w:webHidden/>
          </w:rPr>
          <w:tab/>
        </w:r>
        <w:r>
          <w:rPr>
            <w:noProof/>
            <w:webHidden/>
          </w:rPr>
          <w:fldChar w:fldCharType="begin"/>
        </w:r>
        <w:r w:rsidR="00F333E5">
          <w:rPr>
            <w:noProof/>
            <w:webHidden/>
          </w:rPr>
          <w:instrText xml:space="preserve"> PAGEREF _Toc135400946 \h </w:instrText>
        </w:r>
        <w:r>
          <w:rPr>
            <w:noProof/>
            <w:webHidden/>
          </w:rPr>
        </w:r>
        <w:r>
          <w:rPr>
            <w:noProof/>
            <w:webHidden/>
          </w:rPr>
          <w:fldChar w:fldCharType="separate"/>
        </w:r>
        <w:r w:rsidR="00FB4661">
          <w:rPr>
            <w:noProof/>
            <w:webHidden/>
          </w:rPr>
          <w:t>47</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47" w:history="1">
        <w:r w:rsidR="00F333E5" w:rsidRPr="00ED7F49">
          <w:rPr>
            <w:rStyle w:val="af"/>
            <w:noProof/>
          </w:rPr>
          <w:t>3.1. Сведения об общем количестве акционеров (участников, членов) эмитента</w:t>
        </w:r>
        <w:r w:rsidR="00F333E5">
          <w:rPr>
            <w:noProof/>
            <w:webHidden/>
          </w:rPr>
          <w:tab/>
        </w:r>
        <w:r>
          <w:rPr>
            <w:noProof/>
            <w:webHidden/>
          </w:rPr>
          <w:fldChar w:fldCharType="begin"/>
        </w:r>
        <w:r w:rsidR="00F333E5">
          <w:rPr>
            <w:noProof/>
            <w:webHidden/>
          </w:rPr>
          <w:instrText xml:space="preserve"> PAGEREF _Toc135400947 \h </w:instrText>
        </w:r>
        <w:r>
          <w:rPr>
            <w:noProof/>
            <w:webHidden/>
          </w:rPr>
        </w:r>
        <w:r>
          <w:rPr>
            <w:noProof/>
            <w:webHidden/>
          </w:rPr>
          <w:fldChar w:fldCharType="separate"/>
        </w:r>
        <w:r w:rsidR="00FB4661">
          <w:rPr>
            <w:noProof/>
            <w:webHidden/>
          </w:rPr>
          <w:t>47</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48" w:history="1">
        <w:r w:rsidR="00F333E5" w:rsidRPr="00ED7F49">
          <w:rPr>
            <w:rStyle w:val="af"/>
            <w:noProof/>
          </w:rPr>
          <w:t>3.2. Сведения об акционерах (участниках, членах) эмитента или лицах, имеющих право распоряжаться голосами, приходящимися на голосующие акции (доли), составляющие уставный (складочный) капитал (паевой фонд) эмитента</w:t>
        </w:r>
        <w:r w:rsidR="00F333E5">
          <w:rPr>
            <w:noProof/>
            <w:webHidden/>
          </w:rPr>
          <w:tab/>
        </w:r>
        <w:r>
          <w:rPr>
            <w:noProof/>
            <w:webHidden/>
          </w:rPr>
          <w:fldChar w:fldCharType="begin"/>
        </w:r>
        <w:r w:rsidR="00F333E5">
          <w:rPr>
            <w:noProof/>
            <w:webHidden/>
          </w:rPr>
          <w:instrText xml:space="preserve"> PAGEREF _Toc135400948 \h </w:instrText>
        </w:r>
        <w:r>
          <w:rPr>
            <w:noProof/>
            <w:webHidden/>
          </w:rPr>
        </w:r>
        <w:r>
          <w:rPr>
            <w:noProof/>
            <w:webHidden/>
          </w:rPr>
          <w:fldChar w:fldCharType="separate"/>
        </w:r>
        <w:r w:rsidR="00FB4661">
          <w:rPr>
            <w:noProof/>
            <w:webHidden/>
          </w:rPr>
          <w:t>47</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49" w:history="1">
        <w:r w:rsidR="00F333E5" w:rsidRPr="00ED7F49">
          <w:rPr>
            <w:rStyle w:val="af"/>
            <w:noProof/>
          </w:rPr>
          <w:t>3.3. Сведения о доле участия Российской Федерации, субъекта Российской Федерации или муниципального образования в уставном капитале эмитента, наличии специального права ("золотой акции")</w:t>
        </w:r>
        <w:r w:rsidR="00F333E5">
          <w:rPr>
            <w:noProof/>
            <w:webHidden/>
          </w:rPr>
          <w:tab/>
        </w:r>
        <w:r>
          <w:rPr>
            <w:noProof/>
            <w:webHidden/>
          </w:rPr>
          <w:fldChar w:fldCharType="begin"/>
        </w:r>
        <w:r w:rsidR="00F333E5">
          <w:rPr>
            <w:noProof/>
            <w:webHidden/>
          </w:rPr>
          <w:instrText xml:space="preserve"> PAGEREF _Toc135400949 \h </w:instrText>
        </w:r>
        <w:r>
          <w:rPr>
            <w:noProof/>
            <w:webHidden/>
          </w:rPr>
        </w:r>
        <w:r>
          <w:rPr>
            <w:noProof/>
            <w:webHidden/>
          </w:rPr>
          <w:fldChar w:fldCharType="separate"/>
        </w:r>
        <w:r w:rsidR="00FB4661">
          <w:rPr>
            <w:noProof/>
            <w:webHidden/>
          </w:rPr>
          <w:t>50</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50" w:history="1">
        <w:r w:rsidR="00F333E5" w:rsidRPr="00ED7F49">
          <w:rPr>
            <w:rStyle w:val="af"/>
            <w:noProof/>
          </w:rPr>
          <w:t>3.4. Сделки эмитента, в совершении которых имелась заинтересованность</w:t>
        </w:r>
        <w:r w:rsidR="00F333E5">
          <w:rPr>
            <w:noProof/>
            <w:webHidden/>
          </w:rPr>
          <w:tab/>
        </w:r>
        <w:r>
          <w:rPr>
            <w:noProof/>
            <w:webHidden/>
          </w:rPr>
          <w:fldChar w:fldCharType="begin"/>
        </w:r>
        <w:r w:rsidR="00F333E5">
          <w:rPr>
            <w:noProof/>
            <w:webHidden/>
          </w:rPr>
          <w:instrText xml:space="preserve"> PAGEREF _Toc135400950 \h </w:instrText>
        </w:r>
        <w:r>
          <w:rPr>
            <w:noProof/>
            <w:webHidden/>
          </w:rPr>
        </w:r>
        <w:r>
          <w:rPr>
            <w:noProof/>
            <w:webHidden/>
          </w:rPr>
          <w:fldChar w:fldCharType="separate"/>
        </w:r>
        <w:r w:rsidR="00FB4661">
          <w:rPr>
            <w:noProof/>
            <w:webHidden/>
          </w:rPr>
          <w:t>50</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51" w:history="1">
        <w:r w:rsidR="00F333E5" w:rsidRPr="00ED7F49">
          <w:rPr>
            <w:rStyle w:val="af"/>
            <w:noProof/>
          </w:rPr>
          <w:t>3.5. Крупные сделки эмитента</w:t>
        </w:r>
        <w:r w:rsidR="00F333E5">
          <w:rPr>
            <w:noProof/>
            <w:webHidden/>
          </w:rPr>
          <w:tab/>
        </w:r>
        <w:r>
          <w:rPr>
            <w:noProof/>
            <w:webHidden/>
          </w:rPr>
          <w:fldChar w:fldCharType="begin"/>
        </w:r>
        <w:r w:rsidR="00F333E5">
          <w:rPr>
            <w:noProof/>
            <w:webHidden/>
          </w:rPr>
          <w:instrText xml:space="preserve"> PAGEREF _Toc135400951 \h </w:instrText>
        </w:r>
        <w:r>
          <w:rPr>
            <w:noProof/>
            <w:webHidden/>
          </w:rPr>
        </w:r>
        <w:r>
          <w:rPr>
            <w:noProof/>
            <w:webHidden/>
          </w:rPr>
          <w:fldChar w:fldCharType="separate"/>
        </w:r>
        <w:r w:rsidR="00FB4661">
          <w:rPr>
            <w:noProof/>
            <w:webHidden/>
          </w:rPr>
          <w:t>50</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52" w:history="1">
        <w:r w:rsidR="00F333E5" w:rsidRPr="00ED7F49">
          <w:rPr>
            <w:rStyle w:val="af"/>
            <w:noProof/>
          </w:rPr>
          <w:t>Раздел 4. Дополнительные сведения об эмитенте и о размещенных им ценных бумагах</w:t>
        </w:r>
        <w:r w:rsidR="00F333E5">
          <w:rPr>
            <w:noProof/>
            <w:webHidden/>
          </w:rPr>
          <w:tab/>
        </w:r>
        <w:r>
          <w:rPr>
            <w:noProof/>
            <w:webHidden/>
          </w:rPr>
          <w:fldChar w:fldCharType="begin"/>
        </w:r>
        <w:r w:rsidR="00F333E5">
          <w:rPr>
            <w:noProof/>
            <w:webHidden/>
          </w:rPr>
          <w:instrText xml:space="preserve"> PAGEREF _Toc135400952 \h </w:instrText>
        </w:r>
        <w:r>
          <w:rPr>
            <w:noProof/>
            <w:webHidden/>
          </w:rPr>
        </w:r>
        <w:r>
          <w:rPr>
            <w:noProof/>
            <w:webHidden/>
          </w:rPr>
          <w:fldChar w:fldCharType="separate"/>
        </w:r>
        <w:r w:rsidR="00FB4661">
          <w:rPr>
            <w:noProof/>
            <w:webHidden/>
          </w:rPr>
          <w:t>53</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53" w:history="1">
        <w:r w:rsidR="00F333E5" w:rsidRPr="00ED7F49">
          <w:rPr>
            <w:rStyle w:val="af"/>
            <w:noProof/>
          </w:rPr>
          <w:t>4.1. Подконтрольные эмитенту организации, имеющие для него существенное значение</w:t>
        </w:r>
        <w:r w:rsidR="00F333E5">
          <w:rPr>
            <w:noProof/>
            <w:webHidden/>
          </w:rPr>
          <w:tab/>
        </w:r>
        <w:r>
          <w:rPr>
            <w:noProof/>
            <w:webHidden/>
          </w:rPr>
          <w:fldChar w:fldCharType="begin"/>
        </w:r>
        <w:r w:rsidR="00F333E5">
          <w:rPr>
            <w:noProof/>
            <w:webHidden/>
          </w:rPr>
          <w:instrText xml:space="preserve"> PAGEREF _Toc135400953 \h </w:instrText>
        </w:r>
        <w:r>
          <w:rPr>
            <w:noProof/>
            <w:webHidden/>
          </w:rPr>
        </w:r>
        <w:r>
          <w:rPr>
            <w:noProof/>
            <w:webHidden/>
          </w:rPr>
          <w:fldChar w:fldCharType="separate"/>
        </w:r>
        <w:r w:rsidR="00FB4661">
          <w:rPr>
            <w:noProof/>
            <w:webHidden/>
          </w:rPr>
          <w:t>53</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54" w:history="1">
        <w:r w:rsidR="00F333E5" w:rsidRPr="00ED7F49">
          <w:rPr>
            <w:rStyle w:val="af"/>
            <w:noProof/>
          </w:rPr>
          <w:t>4.2. Дополнительные сведения, раскрываемые эмитентами зеленых облигаций, социальных облигаций, облигаций устойчивого развития, адаптационных облигаций</w:t>
        </w:r>
        <w:r w:rsidR="00F333E5">
          <w:rPr>
            <w:noProof/>
            <w:webHidden/>
          </w:rPr>
          <w:tab/>
        </w:r>
        <w:r>
          <w:rPr>
            <w:noProof/>
            <w:webHidden/>
          </w:rPr>
          <w:fldChar w:fldCharType="begin"/>
        </w:r>
        <w:r w:rsidR="00F333E5">
          <w:rPr>
            <w:noProof/>
            <w:webHidden/>
          </w:rPr>
          <w:instrText xml:space="preserve"> PAGEREF _Toc135400954 \h </w:instrText>
        </w:r>
        <w:r>
          <w:rPr>
            <w:noProof/>
            <w:webHidden/>
          </w:rPr>
        </w:r>
        <w:r>
          <w:rPr>
            <w:noProof/>
            <w:webHidden/>
          </w:rPr>
          <w:fldChar w:fldCharType="separate"/>
        </w:r>
        <w:r w:rsidR="00FB4661">
          <w:rPr>
            <w:noProof/>
            <w:webHidden/>
          </w:rPr>
          <w:t>54</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55" w:history="1">
        <w:r w:rsidR="00F333E5" w:rsidRPr="00ED7F49">
          <w:rPr>
            <w:rStyle w:val="af"/>
            <w:noProof/>
          </w:rPr>
          <w:t>4.2(1). Дополнительные сведения, раскрываемые эмитентами инфраструктурных облигаций</w:t>
        </w:r>
        <w:r w:rsidR="00F333E5">
          <w:rPr>
            <w:noProof/>
            <w:webHidden/>
          </w:rPr>
          <w:tab/>
        </w:r>
        <w:r>
          <w:rPr>
            <w:noProof/>
            <w:webHidden/>
          </w:rPr>
          <w:fldChar w:fldCharType="begin"/>
        </w:r>
        <w:r w:rsidR="00F333E5">
          <w:rPr>
            <w:noProof/>
            <w:webHidden/>
          </w:rPr>
          <w:instrText xml:space="preserve"> PAGEREF _Toc135400955 \h </w:instrText>
        </w:r>
        <w:r>
          <w:rPr>
            <w:noProof/>
            <w:webHidden/>
          </w:rPr>
        </w:r>
        <w:r>
          <w:rPr>
            <w:noProof/>
            <w:webHidden/>
          </w:rPr>
          <w:fldChar w:fldCharType="separate"/>
        </w:r>
        <w:r w:rsidR="00FB4661">
          <w:rPr>
            <w:noProof/>
            <w:webHidden/>
          </w:rPr>
          <w:t>54</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56" w:history="1">
        <w:r w:rsidR="00F333E5" w:rsidRPr="00ED7F49">
          <w:rPr>
            <w:rStyle w:val="af"/>
            <w:noProof/>
          </w:rPr>
          <w:t>4.2(2). Дополнительные сведения, раскрываемые эмитентами облигаций, связанных с целями устойчивого развития</w:t>
        </w:r>
        <w:r w:rsidR="00F333E5">
          <w:rPr>
            <w:noProof/>
            <w:webHidden/>
          </w:rPr>
          <w:tab/>
        </w:r>
        <w:r>
          <w:rPr>
            <w:noProof/>
            <w:webHidden/>
          </w:rPr>
          <w:fldChar w:fldCharType="begin"/>
        </w:r>
        <w:r w:rsidR="00F333E5">
          <w:rPr>
            <w:noProof/>
            <w:webHidden/>
          </w:rPr>
          <w:instrText xml:space="preserve"> PAGEREF _Toc135400956 \h </w:instrText>
        </w:r>
        <w:r>
          <w:rPr>
            <w:noProof/>
            <w:webHidden/>
          </w:rPr>
        </w:r>
        <w:r>
          <w:rPr>
            <w:noProof/>
            <w:webHidden/>
          </w:rPr>
          <w:fldChar w:fldCharType="separate"/>
        </w:r>
        <w:r w:rsidR="00FB4661">
          <w:rPr>
            <w:noProof/>
            <w:webHidden/>
          </w:rPr>
          <w:t>54</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57" w:history="1">
        <w:r w:rsidR="00F333E5" w:rsidRPr="00ED7F49">
          <w:rPr>
            <w:rStyle w:val="af"/>
            <w:noProof/>
          </w:rPr>
          <w:t>4.2(3). Дополнительные сведения, раскрываемые эмитентами облигаций климатического перехода</w:t>
        </w:r>
        <w:r w:rsidR="00F333E5">
          <w:rPr>
            <w:noProof/>
            <w:webHidden/>
          </w:rPr>
          <w:tab/>
        </w:r>
        <w:r>
          <w:rPr>
            <w:noProof/>
            <w:webHidden/>
          </w:rPr>
          <w:fldChar w:fldCharType="begin"/>
        </w:r>
        <w:r w:rsidR="00F333E5">
          <w:rPr>
            <w:noProof/>
            <w:webHidden/>
          </w:rPr>
          <w:instrText xml:space="preserve"> PAGEREF _Toc135400957 \h </w:instrText>
        </w:r>
        <w:r>
          <w:rPr>
            <w:noProof/>
            <w:webHidden/>
          </w:rPr>
        </w:r>
        <w:r>
          <w:rPr>
            <w:noProof/>
            <w:webHidden/>
          </w:rPr>
          <w:fldChar w:fldCharType="separate"/>
        </w:r>
        <w:r w:rsidR="00FB4661">
          <w:rPr>
            <w:noProof/>
            <w:webHidden/>
          </w:rPr>
          <w:t>54</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58" w:history="1">
        <w:r w:rsidR="00F333E5" w:rsidRPr="00ED7F49">
          <w:rPr>
            <w:rStyle w:val="af"/>
            <w:noProof/>
          </w:rPr>
          <w:t>4.3.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r w:rsidR="00F333E5">
          <w:rPr>
            <w:noProof/>
            <w:webHidden/>
          </w:rPr>
          <w:tab/>
        </w:r>
        <w:r>
          <w:rPr>
            <w:noProof/>
            <w:webHidden/>
          </w:rPr>
          <w:fldChar w:fldCharType="begin"/>
        </w:r>
        <w:r w:rsidR="00F333E5">
          <w:rPr>
            <w:noProof/>
            <w:webHidden/>
          </w:rPr>
          <w:instrText xml:space="preserve"> PAGEREF _Toc135400958 \h </w:instrText>
        </w:r>
        <w:r>
          <w:rPr>
            <w:noProof/>
            <w:webHidden/>
          </w:rPr>
        </w:r>
        <w:r>
          <w:rPr>
            <w:noProof/>
            <w:webHidden/>
          </w:rPr>
          <w:fldChar w:fldCharType="separate"/>
        </w:r>
        <w:r w:rsidR="00FB4661">
          <w:rPr>
            <w:noProof/>
            <w:webHidden/>
          </w:rPr>
          <w:t>54</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59" w:history="1">
        <w:r w:rsidR="00F333E5" w:rsidRPr="00ED7F49">
          <w:rPr>
            <w:rStyle w:val="af"/>
            <w:noProof/>
          </w:rPr>
          <w:t>4.3.1. Дополнительные сведения об ипотечном покрытии по облигациям эмитента с ипотечным покрытием</w:t>
        </w:r>
        <w:r w:rsidR="00F333E5">
          <w:rPr>
            <w:noProof/>
            <w:webHidden/>
          </w:rPr>
          <w:tab/>
        </w:r>
        <w:r>
          <w:rPr>
            <w:noProof/>
            <w:webHidden/>
          </w:rPr>
          <w:fldChar w:fldCharType="begin"/>
        </w:r>
        <w:r w:rsidR="00F333E5">
          <w:rPr>
            <w:noProof/>
            <w:webHidden/>
          </w:rPr>
          <w:instrText xml:space="preserve"> PAGEREF _Toc135400959 \h </w:instrText>
        </w:r>
        <w:r>
          <w:rPr>
            <w:noProof/>
            <w:webHidden/>
          </w:rPr>
        </w:r>
        <w:r>
          <w:rPr>
            <w:noProof/>
            <w:webHidden/>
          </w:rPr>
          <w:fldChar w:fldCharType="separate"/>
        </w:r>
        <w:r w:rsidR="00FB4661">
          <w:rPr>
            <w:noProof/>
            <w:webHidden/>
          </w:rPr>
          <w:t>54</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60" w:history="1">
        <w:r w:rsidR="00F333E5" w:rsidRPr="00ED7F49">
          <w:rPr>
            <w:rStyle w:val="af"/>
            <w:noProof/>
          </w:rPr>
          <w:t>4.3.2.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sidR="00F333E5">
          <w:rPr>
            <w:noProof/>
            <w:webHidden/>
          </w:rPr>
          <w:tab/>
        </w:r>
        <w:r>
          <w:rPr>
            <w:noProof/>
            <w:webHidden/>
          </w:rPr>
          <w:fldChar w:fldCharType="begin"/>
        </w:r>
        <w:r w:rsidR="00F333E5">
          <w:rPr>
            <w:noProof/>
            <w:webHidden/>
          </w:rPr>
          <w:instrText xml:space="preserve"> PAGEREF _Toc135400960 \h </w:instrText>
        </w:r>
        <w:r>
          <w:rPr>
            <w:noProof/>
            <w:webHidden/>
          </w:rPr>
        </w:r>
        <w:r>
          <w:rPr>
            <w:noProof/>
            <w:webHidden/>
          </w:rPr>
          <w:fldChar w:fldCharType="separate"/>
        </w:r>
        <w:r w:rsidR="00FB4661">
          <w:rPr>
            <w:noProof/>
            <w:webHidden/>
          </w:rPr>
          <w:t>54</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61" w:history="1">
        <w:r w:rsidR="00F333E5" w:rsidRPr="00ED7F49">
          <w:rPr>
            <w:rStyle w:val="af"/>
            <w:noProof/>
          </w:rPr>
          <w:t>4.4. Сведения об объявленных и выплаченных дивидендах по акциям эмитента</w:t>
        </w:r>
        <w:r w:rsidR="00F333E5">
          <w:rPr>
            <w:noProof/>
            <w:webHidden/>
          </w:rPr>
          <w:tab/>
        </w:r>
        <w:r>
          <w:rPr>
            <w:noProof/>
            <w:webHidden/>
          </w:rPr>
          <w:fldChar w:fldCharType="begin"/>
        </w:r>
        <w:r w:rsidR="00F333E5">
          <w:rPr>
            <w:noProof/>
            <w:webHidden/>
          </w:rPr>
          <w:instrText xml:space="preserve"> PAGEREF _Toc135400961 \h </w:instrText>
        </w:r>
        <w:r>
          <w:rPr>
            <w:noProof/>
            <w:webHidden/>
          </w:rPr>
        </w:r>
        <w:r>
          <w:rPr>
            <w:noProof/>
            <w:webHidden/>
          </w:rPr>
          <w:fldChar w:fldCharType="separate"/>
        </w:r>
        <w:r w:rsidR="00FB4661">
          <w:rPr>
            <w:noProof/>
            <w:webHidden/>
          </w:rPr>
          <w:t>54</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62" w:history="1">
        <w:r w:rsidR="00F333E5" w:rsidRPr="00ED7F49">
          <w:rPr>
            <w:rStyle w:val="af"/>
            <w:noProof/>
          </w:rPr>
          <w:t>4.5. Сведения об организациях, осуществляющих учет прав на эмиссионные ценные бумаги эмитента</w:t>
        </w:r>
        <w:r w:rsidR="00F333E5">
          <w:rPr>
            <w:noProof/>
            <w:webHidden/>
          </w:rPr>
          <w:tab/>
        </w:r>
        <w:r>
          <w:rPr>
            <w:noProof/>
            <w:webHidden/>
          </w:rPr>
          <w:fldChar w:fldCharType="begin"/>
        </w:r>
        <w:r w:rsidR="00F333E5">
          <w:rPr>
            <w:noProof/>
            <w:webHidden/>
          </w:rPr>
          <w:instrText xml:space="preserve"> PAGEREF _Toc135400962 \h </w:instrText>
        </w:r>
        <w:r>
          <w:rPr>
            <w:noProof/>
            <w:webHidden/>
          </w:rPr>
        </w:r>
        <w:r>
          <w:rPr>
            <w:noProof/>
            <w:webHidden/>
          </w:rPr>
          <w:fldChar w:fldCharType="separate"/>
        </w:r>
        <w:r w:rsidR="00FB4661">
          <w:rPr>
            <w:noProof/>
            <w:webHidden/>
          </w:rPr>
          <w:t>54</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63" w:history="1">
        <w:r w:rsidR="00F333E5" w:rsidRPr="00ED7F49">
          <w:rPr>
            <w:rStyle w:val="af"/>
            <w:noProof/>
          </w:rPr>
          <w:t>4.5.1 Сведения о регистраторе, осуществляющем ведение реестра владельцев ценных бумаг эмитента</w:t>
        </w:r>
        <w:r w:rsidR="00F333E5">
          <w:rPr>
            <w:noProof/>
            <w:webHidden/>
          </w:rPr>
          <w:tab/>
        </w:r>
        <w:r>
          <w:rPr>
            <w:noProof/>
            <w:webHidden/>
          </w:rPr>
          <w:fldChar w:fldCharType="begin"/>
        </w:r>
        <w:r w:rsidR="00F333E5">
          <w:rPr>
            <w:noProof/>
            <w:webHidden/>
          </w:rPr>
          <w:instrText xml:space="preserve"> PAGEREF _Toc135400963 \h </w:instrText>
        </w:r>
        <w:r>
          <w:rPr>
            <w:noProof/>
            <w:webHidden/>
          </w:rPr>
        </w:r>
        <w:r>
          <w:rPr>
            <w:noProof/>
            <w:webHidden/>
          </w:rPr>
          <w:fldChar w:fldCharType="separate"/>
        </w:r>
        <w:r w:rsidR="00FB4661">
          <w:rPr>
            <w:noProof/>
            <w:webHidden/>
          </w:rPr>
          <w:t>54</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64" w:history="1">
        <w:r w:rsidR="00F333E5" w:rsidRPr="00ED7F49">
          <w:rPr>
            <w:rStyle w:val="af"/>
            <w:noProof/>
          </w:rPr>
          <w:t>4.5.2. Сведения о депозитарии, осуществляющем централизованный учет прав на ценные бумаги эмитента</w:t>
        </w:r>
        <w:r w:rsidR="00F333E5">
          <w:rPr>
            <w:noProof/>
            <w:webHidden/>
          </w:rPr>
          <w:tab/>
        </w:r>
        <w:r>
          <w:rPr>
            <w:noProof/>
            <w:webHidden/>
          </w:rPr>
          <w:fldChar w:fldCharType="begin"/>
        </w:r>
        <w:r w:rsidR="00F333E5">
          <w:rPr>
            <w:noProof/>
            <w:webHidden/>
          </w:rPr>
          <w:instrText xml:space="preserve"> PAGEREF _Toc135400964 \h </w:instrText>
        </w:r>
        <w:r>
          <w:rPr>
            <w:noProof/>
            <w:webHidden/>
          </w:rPr>
        </w:r>
        <w:r>
          <w:rPr>
            <w:noProof/>
            <w:webHidden/>
          </w:rPr>
          <w:fldChar w:fldCharType="separate"/>
        </w:r>
        <w:r w:rsidR="00FB4661">
          <w:rPr>
            <w:noProof/>
            <w:webHidden/>
          </w:rPr>
          <w:t>55</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65" w:history="1">
        <w:r w:rsidR="00F333E5" w:rsidRPr="00ED7F49">
          <w:rPr>
            <w:rStyle w:val="af"/>
            <w:noProof/>
          </w:rPr>
          <w:t>4.6. Информация об аудиторе эмитента</w:t>
        </w:r>
        <w:r w:rsidR="00F333E5">
          <w:rPr>
            <w:noProof/>
            <w:webHidden/>
          </w:rPr>
          <w:tab/>
        </w:r>
        <w:r>
          <w:rPr>
            <w:noProof/>
            <w:webHidden/>
          </w:rPr>
          <w:fldChar w:fldCharType="begin"/>
        </w:r>
        <w:r w:rsidR="00F333E5">
          <w:rPr>
            <w:noProof/>
            <w:webHidden/>
          </w:rPr>
          <w:instrText xml:space="preserve"> PAGEREF _Toc135400965 \h </w:instrText>
        </w:r>
        <w:r>
          <w:rPr>
            <w:noProof/>
            <w:webHidden/>
          </w:rPr>
        </w:r>
        <w:r>
          <w:rPr>
            <w:noProof/>
            <w:webHidden/>
          </w:rPr>
          <w:fldChar w:fldCharType="separate"/>
        </w:r>
        <w:r w:rsidR="00FB4661">
          <w:rPr>
            <w:noProof/>
            <w:webHidden/>
          </w:rPr>
          <w:t>55</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66" w:history="1">
        <w:r w:rsidR="00F333E5" w:rsidRPr="00ED7F49">
          <w:rPr>
            <w:rStyle w:val="af"/>
            <w:noProof/>
          </w:rPr>
          <w:t>Раздел 5. Консолидированная финансовая отчетность (финансовая отчетность), бухгалтерская (финансовая) отчетность эмитента</w:t>
        </w:r>
        <w:r w:rsidR="00F333E5">
          <w:rPr>
            <w:noProof/>
            <w:webHidden/>
          </w:rPr>
          <w:tab/>
        </w:r>
        <w:r>
          <w:rPr>
            <w:noProof/>
            <w:webHidden/>
          </w:rPr>
          <w:fldChar w:fldCharType="begin"/>
        </w:r>
        <w:r w:rsidR="00F333E5">
          <w:rPr>
            <w:noProof/>
            <w:webHidden/>
          </w:rPr>
          <w:instrText xml:space="preserve"> PAGEREF _Toc135400966 \h </w:instrText>
        </w:r>
        <w:r>
          <w:rPr>
            <w:noProof/>
            <w:webHidden/>
          </w:rPr>
        </w:r>
        <w:r>
          <w:rPr>
            <w:noProof/>
            <w:webHidden/>
          </w:rPr>
          <w:fldChar w:fldCharType="separate"/>
        </w:r>
        <w:r w:rsidR="00FB4661">
          <w:rPr>
            <w:noProof/>
            <w:webHidden/>
          </w:rPr>
          <w:t>57</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67" w:history="1">
        <w:r w:rsidR="00F333E5" w:rsidRPr="00ED7F49">
          <w:rPr>
            <w:rStyle w:val="af"/>
            <w:noProof/>
          </w:rPr>
          <w:t>5.1. Консолидированная финансовая отчетность (финансовая отчетность) эмитента</w:t>
        </w:r>
        <w:r w:rsidR="00F333E5">
          <w:rPr>
            <w:noProof/>
            <w:webHidden/>
          </w:rPr>
          <w:tab/>
        </w:r>
        <w:r>
          <w:rPr>
            <w:noProof/>
            <w:webHidden/>
          </w:rPr>
          <w:fldChar w:fldCharType="begin"/>
        </w:r>
        <w:r w:rsidR="00F333E5">
          <w:rPr>
            <w:noProof/>
            <w:webHidden/>
          </w:rPr>
          <w:instrText xml:space="preserve"> PAGEREF _Toc135400967 \h </w:instrText>
        </w:r>
        <w:r>
          <w:rPr>
            <w:noProof/>
            <w:webHidden/>
          </w:rPr>
        </w:r>
        <w:r>
          <w:rPr>
            <w:noProof/>
            <w:webHidden/>
          </w:rPr>
          <w:fldChar w:fldCharType="separate"/>
        </w:r>
        <w:r w:rsidR="00FB4661">
          <w:rPr>
            <w:noProof/>
            <w:webHidden/>
          </w:rPr>
          <w:t>57</w:t>
        </w:r>
        <w:r>
          <w:rPr>
            <w:noProof/>
            <w:webHidden/>
          </w:rPr>
          <w:fldChar w:fldCharType="end"/>
        </w:r>
      </w:hyperlink>
    </w:p>
    <w:p w:rsidR="00F333E5" w:rsidRDefault="001357A9">
      <w:pPr>
        <w:pStyle w:val="11"/>
        <w:rPr>
          <w:rFonts w:asciiTheme="minorHAnsi" w:eastAsiaTheme="minorEastAsia" w:hAnsiTheme="minorHAnsi" w:cstheme="minorBidi"/>
          <w:noProof/>
          <w:sz w:val="22"/>
          <w:szCs w:val="22"/>
        </w:rPr>
      </w:pPr>
      <w:hyperlink w:anchor="_Toc135400968" w:history="1">
        <w:r w:rsidR="00F333E5" w:rsidRPr="00ED7F49">
          <w:rPr>
            <w:rStyle w:val="af"/>
            <w:noProof/>
          </w:rPr>
          <w:t>5.2. Бухгалтерская (финансовая) отчетность</w:t>
        </w:r>
        <w:r w:rsidR="00F333E5">
          <w:rPr>
            <w:noProof/>
            <w:webHidden/>
          </w:rPr>
          <w:tab/>
        </w:r>
        <w:r>
          <w:rPr>
            <w:noProof/>
            <w:webHidden/>
          </w:rPr>
          <w:fldChar w:fldCharType="begin"/>
        </w:r>
        <w:r w:rsidR="00F333E5">
          <w:rPr>
            <w:noProof/>
            <w:webHidden/>
          </w:rPr>
          <w:instrText xml:space="preserve"> PAGEREF _Toc135400968 \h </w:instrText>
        </w:r>
        <w:r>
          <w:rPr>
            <w:noProof/>
            <w:webHidden/>
          </w:rPr>
        </w:r>
        <w:r>
          <w:rPr>
            <w:noProof/>
            <w:webHidden/>
          </w:rPr>
          <w:fldChar w:fldCharType="separate"/>
        </w:r>
        <w:r w:rsidR="00FB4661">
          <w:rPr>
            <w:noProof/>
            <w:webHidden/>
          </w:rPr>
          <w:t>57</w:t>
        </w:r>
        <w:r>
          <w:rPr>
            <w:noProof/>
            <w:webHidden/>
          </w:rPr>
          <w:fldChar w:fldCharType="end"/>
        </w:r>
      </w:hyperlink>
    </w:p>
    <w:p w:rsidR="00EC30A6" w:rsidRDefault="001357A9" w:rsidP="00EC30A6">
      <w:pPr>
        <w:rPr>
          <w:noProof/>
        </w:rPr>
      </w:pPr>
      <w:r w:rsidRPr="009F2A1C">
        <w:fldChar w:fldCharType="end"/>
      </w:r>
      <w:r w:rsidR="00EC30A6" w:rsidRPr="00716180">
        <w:rPr>
          <w:noProof/>
        </w:rPr>
        <w:t>Приложение - бухгалтерская  (финансовая) отчетность за 202</w:t>
      </w:r>
      <w:r w:rsidR="00EC30A6">
        <w:rPr>
          <w:noProof/>
        </w:rPr>
        <w:t>2</w:t>
      </w:r>
      <w:r w:rsidR="00EC30A6" w:rsidRPr="00716180">
        <w:rPr>
          <w:noProof/>
        </w:rPr>
        <w:t xml:space="preserve"> год и аудиторское заключение к ней……</w:t>
      </w:r>
      <w:r w:rsidR="00EC30A6">
        <w:rPr>
          <w:noProof/>
        </w:rPr>
        <w:t>...</w:t>
      </w:r>
      <w:r w:rsidR="006C6A15">
        <w:rPr>
          <w:noProof/>
        </w:rPr>
        <w:t>5</w:t>
      </w:r>
      <w:r w:rsidR="004453FF">
        <w:rPr>
          <w:noProof/>
        </w:rPr>
        <w:t>8</w:t>
      </w:r>
    </w:p>
    <w:p w:rsidR="00F122E0" w:rsidRPr="009F2A1C" w:rsidRDefault="00F122E0" w:rsidP="00EC30A6">
      <w:pPr>
        <w:rPr>
          <w:highlight w:val="yellow"/>
        </w:rPr>
      </w:pPr>
      <w:r w:rsidRPr="00716180">
        <w:rPr>
          <w:noProof/>
        </w:rPr>
        <w:t xml:space="preserve">Приложение - </w:t>
      </w:r>
      <w:r>
        <w:t>к</w:t>
      </w:r>
      <w:r w:rsidRPr="00A10E72">
        <w:t>онсолидированная финансовая отчетность за 2022 год</w:t>
      </w:r>
      <w:r w:rsidRPr="00716180">
        <w:rPr>
          <w:noProof/>
        </w:rPr>
        <w:t>и аудиторское заключение к ней</w:t>
      </w:r>
      <w:r>
        <w:rPr>
          <w:noProof/>
        </w:rPr>
        <w:t>…11</w:t>
      </w:r>
      <w:r w:rsidR="004453FF">
        <w:rPr>
          <w:noProof/>
        </w:rPr>
        <w:t>4</w:t>
      </w:r>
    </w:p>
    <w:p w:rsidR="007A6120" w:rsidRPr="009F2A1C" w:rsidRDefault="007A6120">
      <w:pPr>
        <w:rPr>
          <w:highlight w:val="yellow"/>
        </w:rPr>
      </w:pPr>
    </w:p>
    <w:p w:rsidR="003E249B" w:rsidRPr="009F2A1C" w:rsidRDefault="003E249B" w:rsidP="003E249B">
      <w:pPr>
        <w:pStyle w:val="ConsPlusNormal"/>
        <w:ind w:firstLine="540"/>
        <w:jc w:val="both"/>
        <w:rPr>
          <w:highlight w:val="yellow"/>
        </w:rPr>
      </w:pPr>
    </w:p>
    <w:p w:rsidR="003E249B" w:rsidRPr="009F2A1C" w:rsidRDefault="004F4566" w:rsidP="007A6120">
      <w:pPr>
        <w:pStyle w:val="1"/>
        <w:spacing w:before="0" w:after="0"/>
        <w:jc w:val="both"/>
        <w:rPr>
          <w:rFonts w:ascii="Times New Roman" w:hAnsi="Times New Roman"/>
          <w:sz w:val="28"/>
          <w:szCs w:val="28"/>
        </w:rPr>
      </w:pPr>
      <w:r w:rsidRPr="009F2A1C">
        <w:rPr>
          <w:rFonts w:ascii="Times New Roman" w:hAnsi="Times New Roman"/>
          <w:sz w:val="28"/>
          <w:szCs w:val="28"/>
          <w:highlight w:val="yellow"/>
        </w:rPr>
        <w:br w:type="page"/>
      </w:r>
      <w:bookmarkStart w:id="1" w:name="_Toc135400789"/>
      <w:r w:rsidR="003E249B" w:rsidRPr="009F2A1C">
        <w:rPr>
          <w:rFonts w:ascii="Times New Roman" w:hAnsi="Times New Roman"/>
          <w:sz w:val="28"/>
          <w:szCs w:val="28"/>
        </w:rPr>
        <w:lastRenderedPageBreak/>
        <w:t>Введение</w:t>
      </w:r>
      <w:bookmarkEnd w:id="1"/>
    </w:p>
    <w:p w:rsidR="003E249B" w:rsidRDefault="007A6120" w:rsidP="00257724">
      <w:pPr>
        <w:pStyle w:val="ConsPlusNormal"/>
        <w:jc w:val="both"/>
      </w:pPr>
      <w:r w:rsidRPr="009F2A1C">
        <w:t>О</w:t>
      </w:r>
      <w:r w:rsidR="003E249B" w:rsidRPr="009F2A1C">
        <w:t>снования возникновения у эмитента обязанности осуществлять раскрытие информации в форме отчета эмитента</w:t>
      </w:r>
      <w:r w:rsidRPr="009F2A1C">
        <w:t>:</w:t>
      </w:r>
    </w:p>
    <w:p w:rsidR="005B198C" w:rsidRDefault="005B198C" w:rsidP="00CE1555">
      <w:pPr>
        <w:pStyle w:val="ConsPlusNormal"/>
        <w:numPr>
          <w:ilvl w:val="0"/>
          <w:numId w:val="20"/>
        </w:numPr>
        <w:jc w:val="both"/>
      </w:pPr>
      <w:r w:rsidRPr="00C52CB3">
        <w:rPr>
          <w:i/>
          <w:iCs/>
        </w:rPr>
        <w:t>В отношении ценных бумаг эмитента осуществлена регистрация проспекта ценных бумаг.</w:t>
      </w:r>
    </w:p>
    <w:p w:rsidR="005B198C" w:rsidRDefault="005B198C" w:rsidP="00CE1555">
      <w:pPr>
        <w:pStyle w:val="ConsPlusNormal"/>
        <w:numPr>
          <w:ilvl w:val="0"/>
          <w:numId w:val="20"/>
        </w:numPr>
        <w:jc w:val="both"/>
      </w:pPr>
      <w:r w:rsidRPr="009F2A1C">
        <w:rPr>
          <w:i/>
          <w:iCs/>
        </w:rPr>
        <w:t xml:space="preserve">В отношении </w:t>
      </w:r>
      <w:r w:rsidRPr="00A16487">
        <w:rPr>
          <w:i/>
          <w:iCs/>
        </w:rPr>
        <w:t>ценных бумаг эмитента</w:t>
      </w:r>
      <w:r w:rsidRPr="009F2A1C">
        <w:rPr>
          <w:i/>
          <w:iCs/>
        </w:rPr>
        <w:t xml:space="preserve"> осуществлена регистрация </w:t>
      </w:r>
      <w:r w:rsidRPr="00DD1B84">
        <w:rPr>
          <w:i/>
          <w:iCs/>
        </w:rPr>
        <w:t>плана приватизации, зарегистрированного в качестве проспекта эмиссии ценных бумаг</w:t>
      </w:r>
      <w:r w:rsidRPr="009F2A1C">
        <w:rPr>
          <w:i/>
          <w:iCs/>
        </w:rPr>
        <w:t>.</w:t>
      </w:r>
    </w:p>
    <w:p w:rsidR="005B198C" w:rsidRPr="00C52CB3" w:rsidRDefault="005B198C" w:rsidP="00CE1555">
      <w:pPr>
        <w:pStyle w:val="ConsPlusNormal"/>
        <w:numPr>
          <w:ilvl w:val="0"/>
          <w:numId w:val="20"/>
        </w:numPr>
        <w:jc w:val="both"/>
        <w:rPr>
          <w:i/>
          <w:iCs/>
        </w:rPr>
      </w:pPr>
      <w:r w:rsidRPr="004751B1">
        <w:rPr>
          <w:i/>
          <w:iCs/>
        </w:rPr>
        <w:t>Обязанность публичного акционерного общества осуществлять раскрытие информации в форме отчета эмитента предусмотрена п. 56.3 Положения Банка России от 27.03.2020 N 714-П "О раскрытии информации эмитентами эмиссионных ценных бумаг".</w:t>
      </w:r>
    </w:p>
    <w:p w:rsidR="007A6120" w:rsidRPr="009F2A1C" w:rsidRDefault="007A6120" w:rsidP="007A6120">
      <w:pPr>
        <w:pStyle w:val="ConsPlusNormal"/>
        <w:spacing w:before="240"/>
        <w:jc w:val="both"/>
      </w:pPr>
      <w:r w:rsidRPr="00534DF3">
        <w:t>С</w:t>
      </w:r>
      <w:r w:rsidR="003E249B" w:rsidRPr="00534DF3">
        <w:t>ведения об отчетности (консолидированной финансовой</w:t>
      </w:r>
      <w:r w:rsidR="003E249B" w:rsidRPr="00C16675">
        <w:t xml:space="preserve"> отчетности (финансовой отчетности), бухгалтерской (финансовой) отчетности), которая (ссылка на которую) содержится в отчете эмитента и на основании которой в отчете эмитента раскрывается информация о финансово-хозяйственной деятельности эмитента</w:t>
      </w:r>
      <w:r w:rsidRPr="00C16675">
        <w:t xml:space="preserve">: </w:t>
      </w:r>
      <w:r w:rsidR="00C16675" w:rsidRPr="00C16675">
        <w:t>консолидированная финансов</w:t>
      </w:r>
      <w:r w:rsidR="00322BB8">
        <w:t>ая</w:t>
      </w:r>
      <w:r w:rsidR="00C16675" w:rsidRPr="00C16675">
        <w:t xml:space="preserve"> отчетност</w:t>
      </w:r>
      <w:r w:rsidR="00322BB8">
        <w:t>ь</w:t>
      </w:r>
      <w:r w:rsidRPr="00C16675">
        <w:t xml:space="preserve"> за 202</w:t>
      </w:r>
      <w:r w:rsidR="00037D90">
        <w:t>2</w:t>
      </w:r>
      <w:r w:rsidRPr="00C16675">
        <w:t xml:space="preserve"> год.</w:t>
      </w:r>
    </w:p>
    <w:p w:rsidR="003E249B" w:rsidRPr="009F2A1C" w:rsidRDefault="007A6120" w:rsidP="007A6120">
      <w:pPr>
        <w:pStyle w:val="ConsPlusNormal"/>
        <w:spacing w:before="240"/>
        <w:jc w:val="both"/>
      </w:pPr>
      <w:r w:rsidRPr="009F2A1C">
        <w:t>Э</w:t>
      </w:r>
      <w:r w:rsidR="003E249B" w:rsidRPr="009F2A1C">
        <w:t>митент</w:t>
      </w:r>
      <w:r w:rsidRPr="009F2A1C">
        <w:t xml:space="preserve"> не выпускал</w:t>
      </w:r>
      <w:r w:rsidR="003E249B" w:rsidRPr="009F2A1C">
        <w:t xml:space="preserve"> облигаци</w:t>
      </w:r>
      <w:r w:rsidRPr="009F2A1C">
        <w:t>и.</w:t>
      </w:r>
    </w:p>
    <w:p w:rsidR="000551D3" w:rsidRDefault="003E249B" w:rsidP="00257724">
      <w:pPr>
        <w:pStyle w:val="ConsPlusNormal"/>
        <w:spacing w:before="240"/>
        <w:jc w:val="both"/>
      </w:pPr>
      <w:r w:rsidRPr="009F2A1C">
        <w:t>"</w:t>
      </w:r>
      <w:r w:rsidR="000551D3">
        <w:t>К</w:t>
      </w:r>
      <w:r w:rsidR="000551D3" w:rsidRPr="000551D3">
        <w:t>онсолидированн</w:t>
      </w:r>
      <w:r w:rsidR="000551D3">
        <w:t>ая</w:t>
      </w:r>
      <w:r w:rsidR="000551D3" w:rsidRPr="000551D3">
        <w:t xml:space="preserve"> финансов</w:t>
      </w:r>
      <w:r w:rsidR="000551D3">
        <w:t>ая</w:t>
      </w:r>
      <w:r w:rsidR="000551D3" w:rsidRPr="000551D3">
        <w:t xml:space="preserve"> отчетност</w:t>
      </w:r>
      <w:r w:rsidR="000551D3">
        <w:t>ь</w:t>
      </w:r>
      <w:r w:rsidR="000551D3" w:rsidRPr="000551D3">
        <w:t xml:space="preserve"> (финансов</w:t>
      </w:r>
      <w:r w:rsidR="000551D3">
        <w:t>ая</w:t>
      </w:r>
      <w:r w:rsidR="000551D3" w:rsidRPr="000551D3">
        <w:t xml:space="preserve"> отчетност</w:t>
      </w:r>
      <w:r w:rsidR="000551D3">
        <w:t>ь</w:t>
      </w:r>
      <w:r w:rsidR="000551D3" w:rsidRPr="000551D3">
        <w:t>)</w:t>
      </w:r>
      <w:r w:rsidRPr="009F2A1C">
        <w:t>, на основании которой в настоящем отчете эмитента раскрыта информация о финансово-хозяйственной деятельности эмитента, дает объективное и достоверное представление об активах, обязательствах, финансовом состоянии, прибыли или убытке эмитента</w:t>
      </w:r>
      <w:r w:rsidR="007A6120" w:rsidRPr="009F2A1C">
        <w:t xml:space="preserve">. </w:t>
      </w:r>
      <w:r w:rsidRPr="009F2A1C">
        <w:t>Информация о финансовом состоянии и результатах деятельности эмитента  содержит достоверное представление о деятельности эмитента, а также об основных рисках, связанных с его  деятельностью.</w:t>
      </w:r>
    </w:p>
    <w:p w:rsidR="000551D3" w:rsidRPr="009F2A1C" w:rsidRDefault="000551D3" w:rsidP="00257724">
      <w:pPr>
        <w:pStyle w:val="ConsPlusNormal"/>
        <w:spacing w:before="240"/>
        <w:jc w:val="both"/>
      </w:pPr>
      <w:r>
        <w:t>И</w:t>
      </w:r>
      <w:r w:rsidRPr="000551D3">
        <w:t>нформация о финансово-хозяйственной деятельности эмитента (эмитента и лица, предоставляющего (предоставившего) обеспечение по облигациям эмитента) отражает его (их) деятельность в качестве организации, которая вместе с другими организациями в соответствии с МСФО определяется как группа.</w:t>
      </w:r>
    </w:p>
    <w:p w:rsidR="003E249B" w:rsidRPr="009F2A1C" w:rsidRDefault="003E249B" w:rsidP="003E249B">
      <w:pPr>
        <w:pStyle w:val="ConsPlusNormal"/>
        <w:ind w:firstLine="540"/>
        <w:jc w:val="both"/>
      </w:pPr>
    </w:p>
    <w:p w:rsidR="003E249B" w:rsidRPr="009F2A1C" w:rsidRDefault="003E249B" w:rsidP="00257724">
      <w:pPr>
        <w:pStyle w:val="ConsPlusNormal"/>
        <w:jc w:val="both"/>
      </w:pPr>
      <w:r w:rsidRPr="009F2A1C">
        <w:t>Настоящий отчет эмитента содержит оценки и прогнозы в отношении будущих событий и (или) действий, перспектив развития отрасли экономики, в которой эмитент осуществляет основную деятельность, и результатов деятельности эмитента, его планов, вероятности наступления определенных событий и совершения определенных действий.</w:t>
      </w:r>
    </w:p>
    <w:p w:rsidR="003E249B" w:rsidRPr="009F2A1C" w:rsidRDefault="003E249B" w:rsidP="00257724">
      <w:pPr>
        <w:pStyle w:val="ConsPlusNormal"/>
        <w:spacing w:before="240"/>
        <w:jc w:val="both"/>
      </w:pPr>
      <w:r w:rsidRPr="009F2A1C">
        <w:t>Инвесторы не должны полностью полагаться на оценки и прогнозы, приведенные в настоящем отчете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в том числе описанным</w:t>
      </w:r>
      <w:r w:rsidR="00E87FF2">
        <w:t>и в настоящем отчете эмитента.</w:t>
      </w:r>
    </w:p>
    <w:p w:rsidR="003E249B" w:rsidRPr="009F2A1C" w:rsidRDefault="007A6120" w:rsidP="00257724">
      <w:pPr>
        <w:pStyle w:val="ConsPlusNormal"/>
        <w:spacing w:before="240"/>
        <w:jc w:val="both"/>
      </w:pPr>
      <w:r w:rsidRPr="009F2A1C">
        <w:t>И</w:t>
      </w:r>
      <w:r w:rsidR="003E249B" w:rsidRPr="009F2A1C">
        <w:t>н</w:t>
      </w:r>
      <w:r w:rsidRPr="009F2A1C">
        <w:t>ая</w:t>
      </w:r>
      <w:r w:rsidR="003E249B" w:rsidRPr="009F2A1C">
        <w:t xml:space="preserve"> информаци</w:t>
      </w:r>
      <w:r w:rsidRPr="009F2A1C">
        <w:t>я</w:t>
      </w:r>
      <w:r w:rsidR="003E249B" w:rsidRPr="009F2A1C">
        <w:t>, которая, по мнению эмитента, будет полезна для заинтересованных лиц при принятии ими экономических решений</w:t>
      </w:r>
      <w:r w:rsidRPr="009F2A1C">
        <w:t>, отсут</w:t>
      </w:r>
      <w:r w:rsidR="004F4566" w:rsidRPr="009F2A1C">
        <w:t>ст</w:t>
      </w:r>
      <w:r w:rsidRPr="009F2A1C">
        <w:t>вует.</w:t>
      </w:r>
    </w:p>
    <w:p w:rsidR="003E249B" w:rsidRPr="009F2A1C" w:rsidRDefault="003E249B" w:rsidP="003E249B">
      <w:pPr>
        <w:pStyle w:val="ConsPlusNormal"/>
        <w:ind w:firstLine="540"/>
        <w:jc w:val="both"/>
        <w:rPr>
          <w:highlight w:val="yellow"/>
        </w:rPr>
      </w:pPr>
    </w:p>
    <w:p w:rsidR="003E249B" w:rsidRPr="009F2A1C" w:rsidRDefault="003E249B" w:rsidP="007A6120">
      <w:pPr>
        <w:pStyle w:val="1"/>
        <w:spacing w:before="0" w:after="0"/>
        <w:jc w:val="both"/>
        <w:rPr>
          <w:rFonts w:ascii="Times New Roman" w:hAnsi="Times New Roman"/>
          <w:sz w:val="28"/>
          <w:szCs w:val="28"/>
        </w:rPr>
      </w:pPr>
      <w:bookmarkStart w:id="2" w:name="_Toc135400790"/>
      <w:r w:rsidRPr="009F2A1C">
        <w:rPr>
          <w:rFonts w:ascii="Times New Roman" w:hAnsi="Times New Roman"/>
          <w:sz w:val="28"/>
          <w:szCs w:val="28"/>
        </w:rPr>
        <w:t>Раздел 1. Управленческий отчет эмитента</w:t>
      </w:r>
      <w:bookmarkEnd w:id="2"/>
    </w:p>
    <w:p w:rsidR="003E249B" w:rsidRPr="009F2A1C" w:rsidRDefault="003E249B" w:rsidP="007A6120">
      <w:pPr>
        <w:pStyle w:val="1"/>
        <w:spacing w:before="0" w:after="0"/>
        <w:jc w:val="both"/>
        <w:rPr>
          <w:rFonts w:ascii="Times New Roman" w:hAnsi="Times New Roman"/>
          <w:sz w:val="28"/>
          <w:szCs w:val="28"/>
        </w:rPr>
      </w:pPr>
      <w:bookmarkStart w:id="3" w:name="Par3881"/>
      <w:bookmarkStart w:id="4" w:name="_Toc135400791"/>
      <w:bookmarkEnd w:id="3"/>
      <w:r w:rsidRPr="009F2A1C">
        <w:rPr>
          <w:rFonts w:ascii="Times New Roman" w:hAnsi="Times New Roman"/>
          <w:sz w:val="28"/>
          <w:szCs w:val="28"/>
        </w:rPr>
        <w:t>1.1. Общие сведения об эмитенте и его деятельности</w:t>
      </w:r>
      <w:bookmarkEnd w:id="4"/>
    </w:p>
    <w:p w:rsidR="003E249B" w:rsidRPr="009F2A1C" w:rsidRDefault="007A6120" w:rsidP="007A6120">
      <w:pPr>
        <w:pStyle w:val="ConsPlusNormal"/>
        <w:spacing w:before="240"/>
        <w:jc w:val="both"/>
        <w:rPr>
          <w:b/>
          <w:bCs/>
        </w:rPr>
      </w:pPr>
      <w:r w:rsidRPr="009F2A1C">
        <w:rPr>
          <w:b/>
          <w:bCs/>
        </w:rPr>
        <w:t>К</w:t>
      </w:r>
      <w:r w:rsidR="00644CAF">
        <w:rPr>
          <w:b/>
          <w:bCs/>
        </w:rPr>
        <w:t xml:space="preserve">раткая информация об </w:t>
      </w:r>
      <w:r w:rsidR="003E249B" w:rsidRPr="009F2A1C">
        <w:rPr>
          <w:b/>
          <w:bCs/>
        </w:rPr>
        <w:t>эмитент</w:t>
      </w:r>
      <w:r w:rsidR="00644CAF">
        <w:rPr>
          <w:b/>
          <w:bCs/>
        </w:rPr>
        <w:t>е</w:t>
      </w:r>
      <w:r w:rsidR="003E249B" w:rsidRPr="009F2A1C">
        <w:rPr>
          <w:b/>
          <w:bCs/>
        </w:rPr>
        <w:t>:</w:t>
      </w:r>
    </w:p>
    <w:p w:rsidR="00E87FF2" w:rsidRDefault="001973CB" w:rsidP="001973CB">
      <w:pPr>
        <w:jc w:val="both"/>
        <w:rPr>
          <w:rStyle w:val="Subst"/>
          <w:b w:val="0"/>
          <w:bCs/>
          <w:i w:val="0"/>
          <w:iCs/>
          <w:sz w:val="24"/>
          <w:szCs w:val="24"/>
        </w:rPr>
      </w:pPr>
      <w:r w:rsidRPr="009F2A1C">
        <w:rPr>
          <w:sz w:val="24"/>
          <w:szCs w:val="24"/>
        </w:rPr>
        <w:t xml:space="preserve">Полное фирменное наименование эмитента: </w:t>
      </w:r>
      <w:r w:rsidR="00E87FF2" w:rsidRPr="00442818">
        <w:rPr>
          <w:rStyle w:val="Subst"/>
          <w:b w:val="0"/>
          <w:bCs/>
          <w:i w:val="0"/>
          <w:iCs/>
          <w:sz w:val="24"/>
          <w:szCs w:val="24"/>
        </w:rPr>
        <w:t>Публичное акционерное общество "Владимирский химический завод"</w:t>
      </w:r>
    </w:p>
    <w:p w:rsidR="001973CB" w:rsidRPr="009F2A1C" w:rsidRDefault="001973CB" w:rsidP="001973CB">
      <w:pPr>
        <w:jc w:val="both"/>
        <w:rPr>
          <w:sz w:val="24"/>
          <w:szCs w:val="24"/>
        </w:rPr>
      </w:pPr>
      <w:r w:rsidRPr="009F2A1C">
        <w:rPr>
          <w:sz w:val="24"/>
          <w:szCs w:val="24"/>
        </w:rPr>
        <w:t xml:space="preserve">Сокращенное фирменное наименование эмитента: </w:t>
      </w:r>
      <w:r w:rsidR="00E87FF2" w:rsidRPr="00442818">
        <w:rPr>
          <w:rStyle w:val="Subst"/>
          <w:b w:val="0"/>
          <w:bCs/>
          <w:i w:val="0"/>
          <w:iCs/>
          <w:sz w:val="24"/>
          <w:szCs w:val="24"/>
        </w:rPr>
        <w:t>ПАО "ВХЗ"</w:t>
      </w:r>
      <w:r w:rsidRPr="009F2A1C">
        <w:rPr>
          <w:sz w:val="24"/>
          <w:szCs w:val="24"/>
        </w:rPr>
        <w:t>.</w:t>
      </w:r>
    </w:p>
    <w:p w:rsidR="0041711B" w:rsidRPr="009F2A1C" w:rsidRDefault="00F601DB" w:rsidP="001973CB">
      <w:pPr>
        <w:pStyle w:val="ad"/>
        <w:widowControl/>
        <w:overflowPunct w:val="0"/>
        <w:ind w:left="0" w:firstLine="0"/>
        <w:jc w:val="both"/>
        <w:textAlignment w:val="baseline"/>
        <w:rPr>
          <w:b/>
          <w:bCs/>
          <w:sz w:val="24"/>
        </w:rPr>
      </w:pPr>
      <w:r w:rsidRPr="009F2A1C">
        <w:rPr>
          <w:sz w:val="24"/>
          <w:szCs w:val="24"/>
        </w:rPr>
        <w:lastRenderedPageBreak/>
        <w:t xml:space="preserve">Место нахождения: </w:t>
      </w:r>
      <w:r w:rsidR="00E87FF2" w:rsidRPr="00442818">
        <w:rPr>
          <w:rStyle w:val="SUBST0"/>
          <w:b w:val="0"/>
          <w:i w:val="0"/>
          <w:sz w:val="24"/>
          <w:szCs w:val="24"/>
        </w:rPr>
        <w:t>600000, Российская Федерация, Владимирская область, г. Владимир, ул. Большая Нижегородская, д. 81</w:t>
      </w:r>
      <w:r w:rsidR="001973CB" w:rsidRPr="009F2A1C">
        <w:rPr>
          <w:sz w:val="24"/>
        </w:rPr>
        <w:t xml:space="preserve">. </w:t>
      </w:r>
    </w:p>
    <w:p w:rsidR="0041711B" w:rsidRPr="009F2A1C" w:rsidRDefault="00F601DB" w:rsidP="0041711B">
      <w:pPr>
        <w:jc w:val="both"/>
        <w:rPr>
          <w:sz w:val="24"/>
          <w:szCs w:val="24"/>
        </w:rPr>
      </w:pPr>
      <w:r w:rsidRPr="009F2A1C">
        <w:rPr>
          <w:sz w:val="24"/>
          <w:szCs w:val="24"/>
        </w:rPr>
        <w:t xml:space="preserve">Адрес эмитента: </w:t>
      </w:r>
      <w:r w:rsidR="00E87FF2" w:rsidRPr="00442818">
        <w:rPr>
          <w:sz w:val="24"/>
          <w:szCs w:val="24"/>
        </w:rPr>
        <w:t>600000, область Владимирская, город Владимир, улица Большая Нижегородская, дом 81</w:t>
      </w:r>
      <w:r w:rsidR="00E87FF2">
        <w:rPr>
          <w:sz w:val="24"/>
          <w:szCs w:val="24"/>
        </w:rPr>
        <w:t>.</w:t>
      </w:r>
    </w:p>
    <w:p w:rsidR="003E249B" w:rsidRPr="005F5A88" w:rsidRDefault="00F601DB" w:rsidP="0041711B">
      <w:pPr>
        <w:jc w:val="both"/>
        <w:rPr>
          <w:sz w:val="24"/>
          <w:szCs w:val="24"/>
        </w:rPr>
      </w:pPr>
      <w:r w:rsidRPr="009F2A1C">
        <w:rPr>
          <w:sz w:val="24"/>
          <w:szCs w:val="24"/>
        </w:rPr>
        <w:t>С</w:t>
      </w:r>
      <w:r w:rsidR="003E249B" w:rsidRPr="009F2A1C">
        <w:rPr>
          <w:sz w:val="24"/>
          <w:szCs w:val="24"/>
        </w:rPr>
        <w:t xml:space="preserve">ведения о способе и дате создания эмитента, а также о случаях изменения наименования и (или) реорганизации эмитента, если такие случаи имели место в течение трех последних </w:t>
      </w:r>
      <w:r w:rsidR="003E249B" w:rsidRPr="005F5A88">
        <w:rPr>
          <w:sz w:val="24"/>
          <w:szCs w:val="24"/>
        </w:rPr>
        <w:t>лет, предшествующих дате окончания отчетного периода, за который составлен отчет эмитента</w:t>
      </w:r>
      <w:r w:rsidRPr="005F5A88">
        <w:rPr>
          <w:sz w:val="24"/>
          <w:szCs w:val="24"/>
        </w:rPr>
        <w:t>:</w:t>
      </w:r>
    </w:p>
    <w:p w:rsidR="00F601DB" w:rsidRPr="005F5A88" w:rsidRDefault="00F601DB" w:rsidP="00322BB8">
      <w:pPr>
        <w:pStyle w:val="ConsPlusNormal"/>
        <w:jc w:val="both"/>
      </w:pPr>
      <w:r w:rsidRPr="005F5A88">
        <w:t xml:space="preserve">Способ создания эмитента: </w:t>
      </w:r>
      <w:r w:rsidR="00322BB8">
        <w:t>эмитент создан в результате приватизации государственного предприятия</w:t>
      </w:r>
    </w:p>
    <w:p w:rsidR="00F601DB" w:rsidRPr="00E53798" w:rsidRDefault="00F601DB" w:rsidP="00F601DB">
      <w:pPr>
        <w:pStyle w:val="ConsPlusNormal"/>
        <w:jc w:val="both"/>
      </w:pPr>
      <w:r w:rsidRPr="00E53798">
        <w:t xml:space="preserve">Дата создания эмитента: </w:t>
      </w:r>
      <w:r w:rsidR="00E53798" w:rsidRPr="00E53798">
        <w:t>14.10.1992</w:t>
      </w:r>
    </w:p>
    <w:p w:rsidR="00F601DB" w:rsidRPr="009F2A1C" w:rsidRDefault="00F601DB" w:rsidP="00F601DB">
      <w:pPr>
        <w:pStyle w:val="ConsPlusNormal"/>
        <w:jc w:val="both"/>
      </w:pPr>
    </w:p>
    <w:p w:rsidR="00F601DB" w:rsidRPr="00E3439B" w:rsidRDefault="00F601DB" w:rsidP="00F601DB">
      <w:pPr>
        <w:pStyle w:val="ConsPlusNormal"/>
        <w:jc w:val="both"/>
      </w:pPr>
      <w:r w:rsidRPr="009F2A1C">
        <w:t xml:space="preserve">В течение трех последних лет, предшествующих дате окончания отчетного периода, за </w:t>
      </w:r>
      <w:r w:rsidRPr="00E3439B">
        <w:t>который составлен отчет эмитента, наименование эмитента не менялось</w:t>
      </w:r>
      <w:r w:rsidR="001973CB" w:rsidRPr="00E3439B">
        <w:t>.</w:t>
      </w:r>
    </w:p>
    <w:p w:rsidR="001973CB" w:rsidRPr="00E3439B" w:rsidRDefault="001973CB" w:rsidP="001973CB">
      <w:pPr>
        <w:pStyle w:val="ConsPlusNormal"/>
        <w:jc w:val="both"/>
      </w:pPr>
    </w:p>
    <w:p w:rsidR="001973CB" w:rsidRPr="00E3439B" w:rsidRDefault="001973CB" w:rsidP="001973CB">
      <w:pPr>
        <w:pStyle w:val="ConsPlusNormal"/>
        <w:jc w:val="both"/>
      </w:pPr>
      <w:r w:rsidRPr="00E3439B">
        <w:t xml:space="preserve">В течение трех последних лет, предшествующих дате окончания отчетного периода, за который составлен отчет эмитента, </w:t>
      </w:r>
      <w:r w:rsidR="0053052D">
        <w:t xml:space="preserve">не </w:t>
      </w:r>
      <w:r w:rsidRPr="00E3439B">
        <w:t>проводилась реорганизация эмитент</w:t>
      </w:r>
      <w:r w:rsidR="00E3439B" w:rsidRPr="00E3439B">
        <w:t>а</w:t>
      </w:r>
      <w:r w:rsidR="0053052D">
        <w:t>.</w:t>
      </w:r>
    </w:p>
    <w:p w:rsidR="00E3439B" w:rsidRPr="009F2A1C" w:rsidRDefault="00E3439B" w:rsidP="00F601DB">
      <w:pPr>
        <w:jc w:val="both"/>
        <w:rPr>
          <w:sz w:val="24"/>
          <w:szCs w:val="24"/>
          <w:highlight w:val="yellow"/>
        </w:rPr>
      </w:pPr>
    </w:p>
    <w:p w:rsidR="00F601DB" w:rsidRPr="009F2A1C" w:rsidRDefault="00F601DB" w:rsidP="00F601DB">
      <w:pPr>
        <w:jc w:val="both"/>
        <w:rPr>
          <w:sz w:val="24"/>
          <w:szCs w:val="24"/>
        </w:rPr>
      </w:pPr>
      <w:r w:rsidRPr="009F2A1C">
        <w:rPr>
          <w:sz w:val="24"/>
          <w:szCs w:val="24"/>
        </w:rPr>
        <w:t xml:space="preserve">Основной государственный регистрационный номер эмитента: </w:t>
      </w:r>
      <w:r w:rsidR="0053052D" w:rsidRPr="0053052D">
        <w:rPr>
          <w:sz w:val="24"/>
          <w:szCs w:val="24"/>
        </w:rPr>
        <w:t>1023303351587</w:t>
      </w:r>
    </w:p>
    <w:p w:rsidR="00644CAF" w:rsidRDefault="00F601DB" w:rsidP="00644CAF">
      <w:pPr>
        <w:jc w:val="both"/>
        <w:rPr>
          <w:sz w:val="24"/>
          <w:szCs w:val="24"/>
        </w:rPr>
      </w:pPr>
      <w:r w:rsidRPr="009F2A1C">
        <w:rPr>
          <w:sz w:val="24"/>
          <w:szCs w:val="24"/>
        </w:rPr>
        <w:t>Идентификационный номер налогоплательщика эмитента:</w:t>
      </w:r>
      <w:r w:rsidR="0053052D" w:rsidRPr="0053052D">
        <w:rPr>
          <w:sz w:val="24"/>
          <w:szCs w:val="24"/>
        </w:rPr>
        <w:t>3302000669</w:t>
      </w:r>
    </w:p>
    <w:p w:rsidR="00F601DB" w:rsidRPr="00E53798" w:rsidRDefault="00F601DB" w:rsidP="00F601DB">
      <w:pPr>
        <w:pStyle w:val="ConsPlusNormal"/>
        <w:spacing w:before="240"/>
        <w:jc w:val="both"/>
      </w:pPr>
      <w:r w:rsidRPr="009F2A1C">
        <w:t>Сведения оф</w:t>
      </w:r>
      <w:r w:rsidR="003E249B" w:rsidRPr="009F2A1C">
        <w:t>инансово-хозяйственная деятельност</w:t>
      </w:r>
      <w:r w:rsidRPr="009F2A1C">
        <w:t>и</w:t>
      </w:r>
      <w:r w:rsidR="003E249B" w:rsidRPr="009F2A1C">
        <w:t>, операционны</w:t>
      </w:r>
      <w:r w:rsidRPr="009F2A1C">
        <w:t>х</w:t>
      </w:r>
      <w:r w:rsidR="003E249B" w:rsidRPr="009F2A1C">
        <w:t xml:space="preserve"> сегмент</w:t>
      </w:r>
      <w:r w:rsidRPr="009F2A1C">
        <w:t>ах</w:t>
      </w:r>
      <w:r w:rsidR="003E249B" w:rsidRPr="009F2A1C">
        <w:t xml:space="preserve"> и географи</w:t>
      </w:r>
      <w:r w:rsidRPr="009F2A1C">
        <w:t>и</w:t>
      </w:r>
      <w:r w:rsidR="003E249B" w:rsidRPr="00E53798">
        <w:t>осуществления финансово-хозяйственной деятельности</w:t>
      </w:r>
      <w:r w:rsidR="00644CAF">
        <w:t xml:space="preserve"> группы</w:t>
      </w:r>
      <w:r w:rsidR="003E249B" w:rsidRPr="00E53798">
        <w:t xml:space="preserve"> эмитента</w:t>
      </w:r>
      <w:r w:rsidR="006F5893">
        <w:t xml:space="preserve">, </w:t>
      </w:r>
      <w:r w:rsidR="006F5893" w:rsidRPr="006F5893">
        <w:t>краткая характеристика группы эмитента с указанием общего числа организаций, составляющих группу эмитента, и личного закона таких организаций.</w:t>
      </w:r>
      <w:r w:rsidRPr="00E53798">
        <w:t>:</w:t>
      </w:r>
    </w:p>
    <w:p w:rsidR="006F5893" w:rsidRDefault="006F5893" w:rsidP="00E53798">
      <w:pPr>
        <w:jc w:val="both"/>
        <w:rPr>
          <w:sz w:val="24"/>
          <w:szCs w:val="24"/>
        </w:rPr>
      </w:pPr>
      <w:r>
        <w:rPr>
          <w:sz w:val="24"/>
          <w:szCs w:val="24"/>
        </w:rPr>
        <w:t>О</w:t>
      </w:r>
      <w:r w:rsidRPr="000B2DCF">
        <w:rPr>
          <w:sz w:val="24"/>
          <w:szCs w:val="24"/>
        </w:rPr>
        <w:t>бще</w:t>
      </w:r>
      <w:r>
        <w:rPr>
          <w:sz w:val="24"/>
          <w:szCs w:val="24"/>
        </w:rPr>
        <w:t>е</w:t>
      </w:r>
      <w:r w:rsidRPr="000B2DCF">
        <w:rPr>
          <w:sz w:val="24"/>
          <w:szCs w:val="24"/>
        </w:rPr>
        <w:t xml:space="preserve"> числ</w:t>
      </w:r>
      <w:r>
        <w:rPr>
          <w:sz w:val="24"/>
          <w:szCs w:val="24"/>
        </w:rPr>
        <w:t>о</w:t>
      </w:r>
      <w:r w:rsidRPr="000B2DCF">
        <w:rPr>
          <w:sz w:val="24"/>
          <w:szCs w:val="24"/>
        </w:rPr>
        <w:t xml:space="preserve"> организаций, составляющих группу эмитента</w:t>
      </w:r>
      <w:r>
        <w:rPr>
          <w:sz w:val="24"/>
          <w:szCs w:val="24"/>
        </w:rPr>
        <w:t>: 2 (эмитент и ООО «Профиль»).</w:t>
      </w:r>
    </w:p>
    <w:p w:rsidR="006F5893" w:rsidRDefault="006F5893" w:rsidP="00E53798">
      <w:pPr>
        <w:jc w:val="both"/>
        <w:rPr>
          <w:sz w:val="24"/>
          <w:szCs w:val="24"/>
        </w:rPr>
      </w:pPr>
      <w:r>
        <w:rPr>
          <w:sz w:val="24"/>
          <w:szCs w:val="24"/>
        </w:rPr>
        <w:t>Личный закон организаций: закон РФ.</w:t>
      </w:r>
    </w:p>
    <w:p w:rsidR="006F5893" w:rsidRPr="00644CAF" w:rsidRDefault="006F5893" w:rsidP="006F5893">
      <w:pPr>
        <w:pStyle w:val="ConsPlusNormal"/>
        <w:spacing w:before="240"/>
        <w:jc w:val="both"/>
        <w:rPr>
          <w:b/>
          <w:bCs/>
        </w:rPr>
      </w:pPr>
      <w:r>
        <w:rPr>
          <w:b/>
          <w:bCs/>
        </w:rPr>
        <w:t xml:space="preserve">Информация об </w:t>
      </w:r>
      <w:r w:rsidRPr="00644CAF">
        <w:rPr>
          <w:b/>
          <w:bCs/>
        </w:rPr>
        <w:t>организации, входящей в группу эмитента</w:t>
      </w:r>
      <w:r w:rsidRPr="009F2A1C">
        <w:rPr>
          <w:b/>
          <w:bCs/>
        </w:rPr>
        <w:t>:</w:t>
      </w:r>
    </w:p>
    <w:p w:rsidR="006F5893" w:rsidRPr="00281611" w:rsidRDefault="006F5893" w:rsidP="006F5893">
      <w:pPr>
        <w:jc w:val="both"/>
        <w:rPr>
          <w:sz w:val="24"/>
          <w:szCs w:val="24"/>
        </w:rPr>
      </w:pPr>
      <w:r w:rsidRPr="00281611">
        <w:rPr>
          <w:sz w:val="24"/>
          <w:szCs w:val="24"/>
        </w:rPr>
        <w:t>Полное фирменное наименование: Общество с ограниченной ответственностью "Профиль"</w:t>
      </w:r>
    </w:p>
    <w:p w:rsidR="006F5893" w:rsidRPr="00281611" w:rsidRDefault="006F5893" w:rsidP="006F5893">
      <w:pPr>
        <w:jc w:val="both"/>
        <w:rPr>
          <w:sz w:val="24"/>
          <w:szCs w:val="24"/>
        </w:rPr>
      </w:pPr>
      <w:r w:rsidRPr="00281611">
        <w:rPr>
          <w:sz w:val="24"/>
          <w:szCs w:val="24"/>
        </w:rPr>
        <w:t>Сокращенное фирменное н</w:t>
      </w:r>
      <w:r>
        <w:rPr>
          <w:sz w:val="24"/>
          <w:szCs w:val="24"/>
        </w:rPr>
        <w:t>аименование</w:t>
      </w:r>
      <w:r w:rsidRPr="00281611">
        <w:rPr>
          <w:sz w:val="24"/>
          <w:szCs w:val="24"/>
        </w:rPr>
        <w:t>: ООО "Профиль"</w:t>
      </w:r>
    </w:p>
    <w:p w:rsidR="006F5893" w:rsidRDefault="006F5893" w:rsidP="006F5893">
      <w:pPr>
        <w:jc w:val="both"/>
        <w:rPr>
          <w:sz w:val="24"/>
          <w:szCs w:val="24"/>
        </w:rPr>
      </w:pPr>
      <w:r>
        <w:rPr>
          <w:sz w:val="24"/>
          <w:szCs w:val="24"/>
        </w:rPr>
        <w:t>Место нахождения</w:t>
      </w:r>
      <w:r w:rsidRPr="00281611">
        <w:rPr>
          <w:sz w:val="24"/>
          <w:szCs w:val="24"/>
        </w:rPr>
        <w:t xml:space="preserve">: </w:t>
      </w:r>
      <w:r>
        <w:rPr>
          <w:sz w:val="24"/>
          <w:szCs w:val="24"/>
        </w:rPr>
        <w:t>Владимирская область, Г.О. город Владимир, г. Владимир.</w:t>
      </w:r>
    </w:p>
    <w:p w:rsidR="006F5893" w:rsidRPr="00281611" w:rsidRDefault="006F5893" w:rsidP="006F5893">
      <w:pPr>
        <w:jc w:val="both"/>
        <w:rPr>
          <w:sz w:val="24"/>
          <w:szCs w:val="24"/>
        </w:rPr>
      </w:pPr>
      <w:r w:rsidRPr="009F2A1C">
        <w:rPr>
          <w:sz w:val="24"/>
          <w:szCs w:val="24"/>
        </w:rPr>
        <w:t>Адрес</w:t>
      </w:r>
      <w:r>
        <w:rPr>
          <w:sz w:val="24"/>
          <w:szCs w:val="24"/>
        </w:rPr>
        <w:t xml:space="preserve">: </w:t>
      </w:r>
      <w:r w:rsidRPr="00281611">
        <w:rPr>
          <w:sz w:val="24"/>
          <w:szCs w:val="24"/>
        </w:rPr>
        <w:t>600016</w:t>
      </w:r>
      <w:r>
        <w:rPr>
          <w:sz w:val="24"/>
          <w:szCs w:val="24"/>
        </w:rPr>
        <w:t xml:space="preserve">, Владимирская область,Г.О. город </w:t>
      </w:r>
      <w:r w:rsidRPr="00281611">
        <w:rPr>
          <w:sz w:val="24"/>
          <w:szCs w:val="24"/>
        </w:rPr>
        <w:t>Владимир,</w:t>
      </w:r>
      <w:r>
        <w:rPr>
          <w:sz w:val="24"/>
          <w:szCs w:val="24"/>
        </w:rPr>
        <w:t xml:space="preserve"> г. </w:t>
      </w:r>
      <w:r w:rsidRPr="00281611">
        <w:rPr>
          <w:sz w:val="24"/>
          <w:szCs w:val="24"/>
        </w:rPr>
        <w:t>Владимир</w:t>
      </w:r>
      <w:r>
        <w:rPr>
          <w:sz w:val="24"/>
          <w:szCs w:val="24"/>
        </w:rPr>
        <w:t>,</w:t>
      </w:r>
      <w:r w:rsidRPr="00281611">
        <w:rPr>
          <w:sz w:val="24"/>
          <w:szCs w:val="24"/>
        </w:rPr>
        <w:t xml:space="preserve"> ул.</w:t>
      </w:r>
      <w:bookmarkStart w:id="5" w:name="_GoBack"/>
      <w:bookmarkEnd w:id="5"/>
      <w:r w:rsidRPr="00281611">
        <w:rPr>
          <w:sz w:val="24"/>
          <w:szCs w:val="24"/>
        </w:rPr>
        <w:t>Большая Нижегородская, д.81</w:t>
      </w:r>
      <w:r>
        <w:rPr>
          <w:sz w:val="24"/>
          <w:szCs w:val="24"/>
        </w:rPr>
        <w:t>, офис 409</w:t>
      </w:r>
    </w:p>
    <w:p w:rsidR="006F5893" w:rsidRPr="009F2A1C" w:rsidRDefault="006F5893" w:rsidP="006F5893">
      <w:pPr>
        <w:jc w:val="both"/>
        <w:rPr>
          <w:sz w:val="24"/>
          <w:szCs w:val="24"/>
        </w:rPr>
      </w:pPr>
      <w:r w:rsidRPr="009F2A1C">
        <w:rPr>
          <w:sz w:val="24"/>
          <w:szCs w:val="24"/>
        </w:rPr>
        <w:t xml:space="preserve">Основной государственный регистрационный номер: </w:t>
      </w:r>
      <w:r w:rsidRPr="00281611">
        <w:rPr>
          <w:sz w:val="24"/>
          <w:szCs w:val="24"/>
        </w:rPr>
        <w:t>1203300009780</w:t>
      </w:r>
    </w:p>
    <w:p w:rsidR="006F5893" w:rsidRPr="009F2A1C" w:rsidRDefault="006F5893" w:rsidP="006F5893">
      <w:pPr>
        <w:jc w:val="both"/>
        <w:rPr>
          <w:sz w:val="24"/>
          <w:szCs w:val="24"/>
        </w:rPr>
      </w:pPr>
      <w:r w:rsidRPr="009F2A1C">
        <w:rPr>
          <w:sz w:val="24"/>
          <w:szCs w:val="24"/>
        </w:rPr>
        <w:t xml:space="preserve">Идентификационный номер налогоплательщика: </w:t>
      </w:r>
      <w:r w:rsidRPr="00281611">
        <w:rPr>
          <w:sz w:val="24"/>
          <w:szCs w:val="24"/>
        </w:rPr>
        <w:t>3329099045</w:t>
      </w:r>
    </w:p>
    <w:p w:rsidR="006F5893" w:rsidRDefault="006F5893" w:rsidP="00E53798">
      <w:pPr>
        <w:jc w:val="both"/>
        <w:rPr>
          <w:sz w:val="24"/>
          <w:szCs w:val="24"/>
        </w:rPr>
      </w:pPr>
    </w:p>
    <w:p w:rsidR="00F2531F" w:rsidRPr="00E53798" w:rsidRDefault="00F2531F" w:rsidP="00E53798">
      <w:pPr>
        <w:jc w:val="both"/>
        <w:rPr>
          <w:sz w:val="24"/>
          <w:szCs w:val="24"/>
        </w:rPr>
      </w:pPr>
      <w:r w:rsidRPr="00E53798">
        <w:rPr>
          <w:sz w:val="24"/>
          <w:szCs w:val="24"/>
        </w:rPr>
        <w:t xml:space="preserve">Основной вид деятельности эмитента: </w:t>
      </w:r>
      <w:r w:rsidR="00E53798" w:rsidRPr="00E53798">
        <w:rPr>
          <w:sz w:val="24"/>
          <w:szCs w:val="24"/>
        </w:rPr>
        <w:t>22.21 Производство пластмассовых плит, полос, труб и профилей</w:t>
      </w:r>
    </w:p>
    <w:p w:rsidR="00644CAF" w:rsidRPr="00E53798" w:rsidRDefault="00644CAF" w:rsidP="00644CAF">
      <w:pPr>
        <w:jc w:val="both"/>
        <w:rPr>
          <w:sz w:val="24"/>
          <w:szCs w:val="24"/>
        </w:rPr>
      </w:pPr>
      <w:r w:rsidRPr="00B73418">
        <w:rPr>
          <w:sz w:val="24"/>
          <w:szCs w:val="24"/>
        </w:rPr>
        <w:t xml:space="preserve">Основной вид деятельности </w:t>
      </w:r>
      <w:r w:rsidR="00B73418" w:rsidRPr="00B73418">
        <w:rPr>
          <w:sz w:val="24"/>
          <w:szCs w:val="24"/>
        </w:rPr>
        <w:t>ООО "Профиль"</w:t>
      </w:r>
      <w:r w:rsidRPr="00B73418">
        <w:rPr>
          <w:sz w:val="24"/>
          <w:szCs w:val="24"/>
        </w:rPr>
        <w:t>: 22.21 Производство пластмассовых плит, полос, труб и профилей</w:t>
      </w:r>
    </w:p>
    <w:p w:rsidR="00B12BC4" w:rsidRPr="00F2531F" w:rsidRDefault="00B12BC4" w:rsidP="003222F3">
      <w:pPr>
        <w:jc w:val="both"/>
        <w:rPr>
          <w:sz w:val="24"/>
          <w:szCs w:val="24"/>
        </w:rPr>
      </w:pPr>
    </w:p>
    <w:p w:rsidR="00A735E2" w:rsidRDefault="00A735E2" w:rsidP="00A735E2">
      <w:pPr>
        <w:pStyle w:val="ConsPlusNormal"/>
        <w:jc w:val="both"/>
      </w:pPr>
      <w:r>
        <w:t xml:space="preserve">Сегодня ведущее место в ассортименте продукции </w:t>
      </w:r>
      <w:r w:rsidR="00EB3236">
        <w:t>группа эмитента</w:t>
      </w:r>
      <w:r>
        <w:t xml:space="preserve"> занима</w:t>
      </w:r>
      <w:r w:rsidR="00EB3236">
        <w:t>е</w:t>
      </w:r>
      <w:r>
        <w:t xml:space="preserve">т поливинилхлоридные пластикаты, непластифицированные материалы в виде листов и гранул. В среднесрочной и долгосрочной перспективе </w:t>
      </w:r>
      <w:r w:rsidR="00EB3236">
        <w:t xml:space="preserve">группа эмитента </w:t>
      </w:r>
      <w:r>
        <w:t>планирует развиваться по этим основным видам деятельности, а также запускать новые производства и закупать оборудование.</w:t>
      </w:r>
    </w:p>
    <w:p w:rsidR="00A735E2" w:rsidRDefault="00A735E2" w:rsidP="00A735E2">
      <w:pPr>
        <w:pStyle w:val="ConsPlusNormal"/>
        <w:jc w:val="both"/>
      </w:pPr>
      <w:r>
        <w:t>На предприяти</w:t>
      </w:r>
      <w:r w:rsidR="00EB3236">
        <w:t xml:space="preserve">яхгруппы эмитента </w:t>
      </w:r>
      <w:r>
        <w:t xml:space="preserve">создана, внедрена и сертифицирована система качества, соответствующая требованиям международного стандарта ISO 9001. ISO 9001 — это международный стандарт, определяющий условия для системы управления качеством. Этот стандарт основан на нескольких принципах управления качеством, включая четкую нацеленность на выполнение требований клиента, строгая приверженность корпоративного руководства целям качества, подход на основе процесса для достижения </w:t>
      </w:r>
      <w:r>
        <w:lastRenderedPageBreak/>
        <w:t xml:space="preserve">целей и непрерывное улучшение. </w:t>
      </w:r>
    </w:p>
    <w:p w:rsidR="003E249B" w:rsidRPr="009F2A1C" w:rsidRDefault="00A735E2" w:rsidP="00AA5DAD">
      <w:pPr>
        <w:pStyle w:val="ConsPlusNormal"/>
        <w:jc w:val="both"/>
      </w:pPr>
      <w:r>
        <w:t>В лаборатори</w:t>
      </w:r>
      <w:r w:rsidR="00EB3236">
        <w:t>яхгруппы эмитента</w:t>
      </w:r>
      <w:r>
        <w:t xml:space="preserve"> осуществляются исследования и испытания полимерных материалов, композитных изделий, химических веществ. Лаборатория оснащена реестровым испытательным оборудованием и сотрудничает с независимыми лабораториями, что позволяет проводить испытания продукции и приемку сырья, научные исследования в области новых материалов и реагентов. Лаборатория ПАО ВХЗ аккредитована в качестве испытательной лаборатории полимерной продукции и соответствующей ГОСТ.</w:t>
      </w:r>
    </w:p>
    <w:p w:rsidR="00AA5DAD" w:rsidRPr="009F2A1C" w:rsidRDefault="00AA5DAD" w:rsidP="00AA5DAD">
      <w:pPr>
        <w:pStyle w:val="ConsPlusNormal"/>
        <w:jc w:val="both"/>
      </w:pPr>
    </w:p>
    <w:p w:rsidR="003E249B" w:rsidRDefault="003E249B" w:rsidP="00AA5DAD">
      <w:pPr>
        <w:pStyle w:val="ConsPlusNormal"/>
        <w:jc w:val="both"/>
      </w:pPr>
      <w:r w:rsidRPr="009F2A1C">
        <w:t xml:space="preserve">В </w:t>
      </w:r>
      <w:r w:rsidRPr="00F74FBA">
        <w:t>случае если федеральными законами для определенной категории (группы) инвесторов, в том числе для иностранных инвесторов (группы лиц, определяемой в соответствии статьей 9 Федерального</w:t>
      </w:r>
      <w:r w:rsidRPr="009F2A1C">
        <w:t xml:space="preserve"> закона "О защите конкуренции", в которую входят иностранные инвесторы), установлены ограничения при их участии в уставном капитале эмитента (совершении сделок с акциями (долями), составляющими уставный капитал эмитента) в связи с осуществлением эмитентом и (или) его подконтрольными организациями определенного вида (видов) деятельности, в том числе вида (видов) деятельности, имеющего стратегическое значение для обеспечения обороны страны и безопасности государства, указывается на это обстоятельство и раскрываются название и реквизиты федерального закона, которым установлены соответствующие ограничения</w:t>
      </w:r>
      <w:r w:rsidR="00F601DB" w:rsidRPr="009F2A1C">
        <w:t>: указанных ограничений нет.</w:t>
      </w:r>
    </w:p>
    <w:p w:rsidR="00EB3236" w:rsidRPr="009F2A1C" w:rsidRDefault="00EB3236" w:rsidP="00AA5DAD">
      <w:pPr>
        <w:pStyle w:val="ConsPlusNormal"/>
        <w:jc w:val="both"/>
      </w:pPr>
      <w:r>
        <w:t>Группа э</w:t>
      </w:r>
      <w:r w:rsidRPr="00951565">
        <w:t>митент</w:t>
      </w:r>
      <w:r>
        <w:t>а</w:t>
      </w:r>
      <w:r w:rsidRPr="00951565">
        <w:t xml:space="preserve"> осуществляет свою деятельность на территории </w:t>
      </w:r>
      <w:r>
        <w:t>Владимирская обл., г. Владимир</w:t>
      </w:r>
      <w:r w:rsidRPr="00951565">
        <w:t>.</w:t>
      </w:r>
    </w:p>
    <w:p w:rsidR="003E249B" w:rsidRPr="009F2A1C" w:rsidRDefault="00F601DB" w:rsidP="00F601DB">
      <w:pPr>
        <w:pStyle w:val="ConsPlusNormal"/>
        <w:spacing w:before="240"/>
        <w:jc w:val="both"/>
      </w:pPr>
      <w:r w:rsidRPr="009F2A1C">
        <w:t>И</w:t>
      </w:r>
      <w:r w:rsidR="003E249B" w:rsidRPr="009F2A1C">
        <w:t>ные ограничения, связанные с участием в уставном капитале эмитента, установленные его уставом</w:t>
      </w:r>
      <w:r w:rsidRPr="009F2A1C">
        <w:t>: отсутствуют.</w:t>
      </w:r>
    </w:p>
    <w:p w:rsidR="003E249B" w:rsidRPr="009F2A1C" w:rsidRDefault="00F601DB" w:rsidP="007F3536">
      <w:pPr>
        <w:pStyle w:val="ConsPlusNormal"/>
        <w:spacing w:before="240"/>
        <w:jc w:val="both"/>
      </w:pPr>
      <w:r w:rsidRPr="009F2A1C">
        <w:t>Иная</w:t>
      </w:r>
      <w:r w:rsidR="003E249B" w:rsidRPr="009F2A1C">
        <w:t xml:space="preserve"> информаци</w:t>
      </w:r>
      <w:r w:rsidRPr="009F2A1C">
        <w:t>я</w:t>
      </w:r>
      <w:r w:rsidR="003E249B" w:rsidRPr="009F2A1C">
        <w:t>, которая, по мнению эмитента, является существенной для получения заинтересованными лицами общего представления об эмитенте и его финансово-хозяйственной деятельности</w:t>
      </w:r>
      <w:r w:rsidRPr="009F2A1C">
        <w:t>: отсутству</w:t>
      </w:r>
      <w:r w:rsidR="007F3536" w:rsidRPr="009F2A1C">
        <w:t>е</w:t>
      </w:r>
      <w:r w:rsidRPr="009F2A1C">
        <w:t>т.</w:t>
      </w:r>
    </w:p>
    <w:p w:rsidR="003E249B" w:rsidRPr="009F2A1C" w:rsidRDefault="003E249B" w:rsidP="0051203C">
      <w:pPr>
        <w:pStyle w:val="ConsPlusNormal"/>
        <w:ind w:firstLine="540"/>
        <w:jc w:val="both"/>
      </w:pPr>
    </w:p>
    <w:p w:rsidR="003E249B" w:rsidRPr="00581ECC" w:rsidRDefault="003E249B" w:rsidP="0051203C">
      <w:pPr>
        <w:pStyle w:val="1"/>
        <w:spacing w:before="0" w:after="0"/>
        <w:jc w:val="both"/>
        <w:rPr>
          <w:rFonts w:ascii="Times New Roman" w:hAnsi="Times New Roman"/>
          <w:sz w:val="28"/>
          <w:szCs w:val="28"/>
        </w:rPr>
      </w:pPr>
      <w:bookmarkStart w:id="6" w:name="Par3891"/>
      <w:bookmarkStart w:id="7" w:name="_Toc135400792"/>
      <w:bookmarkEnd w:id="6"/>
      <w:r w:rsidRPr="00581ECC">
        <w:rPr>
          <w:rFonts w:ascii="Times New Roman" w:hAnsi="Times New Roman"/>
          <w:sz w:val="28"/>
          <w:szCs w:val="28"/>
        </w:rPr>
        <w:t>1.2. Сведения о положении эмитента в отрасли</w:t>
      </w:r>
      <w:bookmarkEnd w:id="7"/>
    </w:p>
    <w:p w:rsidR="007F3536" w:rsidRPr="00DE60BA" w:rsidRDefault="007F3536" w:rsidP="0051203C">
      <w:pPr>
        <w:pStyle w:val="ConsPlusNormal"/>
        <w:jc w:val="both"/>
        <w:rPr>
          <w:u w:val="single"/>
        </w:rPr>
      </w:pPr>
      <w:r w:rsidRPr="00DE60BA">
        <w:rPr>
          <w:u w:val="single"/>
        </w:rPr>
        <w:t>О</w:t>
      </w:r>
      <w:r w:rsidR="003E249B" w:rsidRPr="00DE60BA">
        <w:rPr>
          <w:u w:val="single"/>
        </w:rPr>
        <w:t xml:space="preserve">бщая характеристика отрасли, в которой </w:t>
      </w:r>
      <w:r w:rsidR="006F5893">
        <w:rPr>
          <w:u w:val="single"/>
        </w:rPr>
        <w:t xml:space="preserve">организации </w:t>
      </w:r>
      <w:r w:rsidR="00031183">
        <w:rPr>
          <w:u w:val="single"/>
        </w:rPr>
        <w:t>групп</w:t>
      </w:r>
      <w:r w:rsidR="006F5893">
        <w:rPr>
          <w:u w:val="single"/>
        </w:rPr>
        <w:t>ы</w:t>
      </w:r>
      <w:r w:rsidR="003E249B" w:rsidRPr="00DE60BA">
        <w:rPr>
          <w:u w:val="single"/>
        </w:rPr>
        <w:t>эмитент</w:t>
      </w:r>
      <w:r w:rsidR="00031183">
        <w:rPr>
          <w:u w:val="single"/>
        </w:rPr>
        <w:t>а</w:t>
      </w:r>
      <w:r w:rsidR="003E249B" w:rsidRPr="00DE60BA">
        <w:rPr>
          <w:u w:val="single"/>
        </w:rPr>
        <w:t xml:space="preserve"> осуществля</w:t>
      </w:r>
      <w:r w:rsidR="001B75FF">
        <w:rPr>
          <w:u w:val="single"/>
        </w:rPr>
        <w:t>ю</w:t>
      </w:r>
      <w:r w:rsidR="003E249B" w:rsidRPr="00DE60BA">
        <w:rPr>
          <w:u w:val="single"/>
        </w:rPr>
        <w:t>т свою финансово-хозяйственную деятельность</w:t>
      </w:r>
      <w:r w:rsidR="00BE6FE1">
        <w:rPr>
          <w:u w:val="single"/>
        </w:rPr>
        <w:t>, с</w:t>
      </w:r>
      <w:r w:rsidR="00BE6FE1" w:rsidRPr="00BE6FE1">
        <w:rPr>
          <w:u w:val="single"/>
        </w:rPr>
        <w:t>ведения о структуре отрасли и темпах ее развития, основных тенденциях развития, а также основных факторах, оказывающих влияние на ее состояние</w:t>
      </w:r>
      <w:r w:rsidRPr="00DE60BA">
        <w:rPr>
          <w:u w:val="single"/>
        </w:rPr>
        <w:t>:</w:t>
      </w:r>
    </w:p>
    <w:p w:rsidR="00DE60BA" w:rsidRPr="00DE60BA" w:rsidRDefault="00DE60BA" w:rsidP="00DC2F26">
      <w:pPr>
        <w:pStyle w:val="ConsPlusNormal"/>
        <w:jc w:val="both"/>
      </w:pPr>
      <w:r w:rsidRPr="00DE60BA">
        <w:t>Химическая промышленность – одна из отраслей тяжёлой промышленности, занимающаяся производством технологического сырья и товаров бытового назначения. Сегодня данному направлению индустрии отводится особое место в государственной экономике.</w:t>
      </w:r>
    </w:p>
    <w:p w:rsidR="00DE60BA" w:rsidRPr="00DE60BA" w:rsidRDefault="00DE60BA" w:rsidP="00DC2F26">
      <w:pPr>
        <w:pStyle w:val="ConsPlusNormal"/>
        <w:jc w:val="both"/>
      </w:pPr>
      <w:r w:rsidRPr="00DE60BA">
        <w:t xml:space="preserve">Современное состояние химической индустрии, насчитывающей в своём составе более 20 подотраслей, 7,6 тыс. предприятий, производящих более 16 тыс. видов продукции, </w:t>
      </w:r>
    </w:p>
    <w:p w:rsidR="00DE60BA" w:rsidRPr="00DE60BA" w:rsidRDefault="00DE60BA" w:rsidP="00DC2F26">
      <w:pPr>
        <w:pStyle w:val="ConsPlusNormal"/>
        <w:jc w:val="both"/>
      </w:pPr>
      <w:r w:rsidRPr="00DE60BA">
        <w:t>Сферами её деятельности по изготовлению материалов, продуктов, изделий являются:</w:t>
      </w:r>
    </w:p>
    <w:p w:rsidR="00DE60BA" w:rsidRPr="00DE60BA" w:rsidRDefault="00DE60BA" w:rsidP="00CE1555">
      <w:pPr>
        <w:pStyle w:val="ConsPlusNormal"/>
        <w:numPr>
          <w:ilvl w:val="0"/>
          <w:numId w:val="17"/>
        </w:numPr>
      </w:pPr>
      <w:r w:rsidRPr="00DE60BA">
        <w:t>Производство топлива.</w:t>
      </w:r>
    </w:p>
    <w:p w:rsidR="00DE60BA" w:rsidRPr="00DE60BA" w:rsidRDefault="00DE60BA" w:rsidP="00CE1555">
      <w:pPr>
        <w:pStyle w:val="ConsPlusNormal"/>
        <w:numPr>
          <w:ilvl w:val="0"/>
          <w:numId w:val="17"/>
        </w:numPr>
      </w:pPr>
      <w:r w:rsidRPr="00DE60BA">
        <w:t>Выпуск материалов для машин, механизмов и приборов. Сюда входят: конструкционные и изоляционные материалы, каучук, пластмассы, смазочные масла, краски.</w:t>
      </w:r>
    </w:p>
    <w:p w:rsidR="00DE60BA" w:rsidRPr="00DE60BA" w:rsidRDefault="00DE60BA" w:rsidP="00CE1555">
      <w:pPr>
        <w:pStyle w:val="ConsPlusNormal"/>
        <w:numPr>
          <w:ilvl w:val="0"/>
          <w:numId w:val="17"/>
        </w:numPr>
      </w:pPr>
      <w:r w:rsidRPr="00DE60BA">
        <w:t>Изготовление стройматериалов.</w:t>
      </w:r>
    </w:p>
    <w:p w:rsidR="00DE60BA" w:rsidRPr="00DE60BA" w:rsidRDefault="00DE60BA" w:rsidP="00CE1555">
      <w:pPr>
        <w:pStyle w:val="ConsPlusNormal"/>
        <w:numPr>
          <w:ilvl w:val="0"/>
          <w:numId w:val="17"/>
        </w:numPr>
      </w:pPr>
      <w:r w:rsidRPr="00DE60BA">
        <w:t>Производство удобрений.</w:t>
      </w:r>
    </w:p>
    <w:p w:rsidR="00DE60BA" w:rsidRPr="00DE60BA" w:rsidRDefault="00DE60BA" w:rsidP="00CE1555">
      <w:pPr>
        <w:pStyle w:val="ConsPlusNormal"/>
        <w:numPr>
          <w:ilvl w:val="0"/>
          <w:numId w:val="17"/>
        </w:numPr>
      </w:pPr>
      <w:r w:rsidRPr="00DE60BA">
        <w:t>Создание материалов для одежды и обуви.</w:t>
      </w:r>
    </w:p>
    <w:p w:rsidR="00DE60BA" w:rsidRPr="00DE60BA" w:rsidRDefault="00DE60BA" w:rsidP="00CE1555">
      <w:pPr>
        <w:pStyle w:val="ConsPlusNormal"/>
        <w:numPr>
          <w:ilvl w:val="0"/>
          <w:numId w:val="17"/>
        </w:numPr>
      </w:pPr>
      <w:r w:rsidRPr="00DE60BA">
        <w:t>Выпуск продукции для медицины, культуры, спорта.</w:t>
      </w:r>
    </w:p>
    <w:p w:rsidR="00DE60BA" w:rsidRPr="00DE60BA" w:rsidRDefault="00DE60BA" w:rsidP="00CE1555">
      <w:pPr>
        <w:pStyle w:val="ConsPlusNormal"/>
        <w:numPr>
          <w:ilvl w:val="0"/>
          <w:numId w:val="17"/>
        </w:numPr>
      </w:pPr>
      <w:r w:rsidRPr="00DE60BA">
        <w:t>Изготовление косметики и средств гигиены.</w:t>
      </w:r>
    </w:p>
    <w:p w:rsidR="00DE60BA" w:rsidRPr="00DE60BA" w:rsidRDefault="00DE60BA" w:rsidP="00253D1A">
      <w:pPr>
        <w:pStyle w:val="ConsPlusNormal"/>
        <w:jc w:val="both"/>
      </w:pPr>
      <w:r w:rsidRPr="00DE60BA">
        <w:t xml:space="preserve">Несмотря на целый ряд достижений, современный химико-технологический комплекс России значительно уступает ведущим мировым производителям, как по объёмам производства, так и по производительности труда. Это, в свою очередь значительно </w:t>
      </w:r>
      <w:r w:rsidRPr="00DE60BA">
        <w:lastRenderedPageBreak/>
        <w:t>снижает экспортные возможности отрасли.</w:t>
      </w:r>
    </w:p>
    <w:p w:rsidR="00DE60BA" w:rsidRPr="00DE60BA" w:rsidRDefault="00DE60BA" w:rsidP="00253D1A">
      <w:pPr>
        <w:pStyle w:val="ConsPlusNormal"/>
        <w:jc w:val="both"/>
      </w:pPr>
      <w:r w:rsidRPr="00DE60BA">
        <w:t>Основным проблемами химической промышленности являются:</w:t>
      </w:r>
    </w:p>
    <w:p w:rsidR="00DE60BA" w:rsidRPr="00DE60BA" w:rsidRDefault="00DE60BA" w:rsidP="00CE1555">
      <w:pPr>
        <w:pStyle w:val="ConsPlusNormal"/>
        <w:numPr>
          <w:ilvl w:val="0"/>
          <w:numId w:val="18"/>
        </w:numPr>
      </w:pPr>
      <w:r w:rsidRPr="00DE60BA">
        <w:t>Зависимость от импортного сырья и оборудования.</w:t>
      </w:r>
    </w:p>
    <w:p w:rsidR="00DE60BA" w:rsidRPr="00DE60BA" w:rsidRDefault="00DE60BA" w:rsidP="00CE1555">
      <w:pPr>
        <w:pStyle w:val="ConsPlusNormal"/>
        <w:numPr>
          <w:ilvl w:val="0"/>
          <w:numId w:val="18"/>
        </w:numPr>
      </w:pPr>
      <w:r w:rsidRPr="00DE60BA">
        <w:t xml:space="preserve">Высокая степень износа основных фондов. </w:t>
      </w:r>
    </w:p>
    <w:p w:rsidR="00DE60BA" w:rsidRPr="00DE60BA" w:rsidRDefault="00DE60BA" w:rsidP="00CE1555">
      <w:pPr>
        <w:pStyle w:val="ConsPlusNormal"/>
        <w:numPr>
          <w:ilvl w:val="0"/>
          <w:numId w:val="18"/>
        </w:numPr>
      </w:pPr>
      <w:r w:rsidRPr="00DE60BA">
        <w:t>Слабый уровень инвестирования. И это происходит при достаточно высоком уровне инвестиционной привлекательности. Что свидетельствует о пассивности внешней финансовой политики компаний.</w:t>
      </w:r>
    </w:p>
    <w:p w:rsidR="00DE60BA" w:rsidRPr="00DE60BA" w:rsidRDefault="00DE60BA" w:rsidP="00CE1555">
      <w:pPr>
        <w:pStyle w:val="ConsPlusNormal"/>
        <w:numPr>
          <w:ilvl w:val="0"/>
          <w:numId w:val="18"/>
        </w:numPr>
      </w:pPr>
      <w:r w:rsidRPr="00DE60BA">
        <w:t>Неблагоприятная конъюнктура внутреннего рынка.</w:t>
      </w:r>
    </w:p>
    <w:p w:rsidR="00DE60BA" w:rsidRPr="00DE60BA" w:rsidRDefault="00DE60BA" w:rsidP="00CE1555">
      <w:pPr>
        <w:pStyle w:val="ConsPlusNormal"/>
        <w:numPr>
          <w:ilvl w:val="0"/>
          <w:numId w:val="18"/>
        </w:numPr>
      </w:pPr>
      <w:r w:rsidRPr="00DE60BA">
        <w:t>Высокий уровень тарифов на энергоносители и повышенная стоимость грузоперевозок.</w:t>
      </w:r>
    </w:p>
    <w:p w:rsidR="00DE60BA" w:rsidRPr="00DE60BA" w:rsidRDefault="00DE60BA" w:rsidP="00DE60BA">
      <w:pPr>
        <w:pStyle w:val="ConsPlusNormal"/>
      </w:pPr>
      <w:r w:rsidRPr="00DE60BA">
        <w:t xml:space="preserve">Химическая промышленность имеет широкие перспективы дальнейшего развития. Кроме того, Россия обладает огромными запасами природных ресурсов, имеет постоянно развивающийся внутренний рынок и целый ряд близлежащих стран потребителей. </w:t>
      </w:r>
    </w:p>
    <w:p w:rsidR="00DE60BA" w:rsidRPr="00DE60BA" w:rsidRDefault="00DE60BA" w:rsidP="00DE60BA">
      <w:pPr>
        <w:pStyle w:val="ConsPlusNormal"/>
      </w:pPr>
      <w:r w:rsidRPr="00DE60BA">
        <w:t>Основные цели, стоящие сегодня перед отраслью, заключаются в следующем:</w:t>
      </w:r>
    </w:p>
    <w:p w:rsidR="00DE60BA" w:rsidRPr="00DE60BA" w:rsidRDefault="00DE60BA" w:rsidP="00CE1555">
      <w:pPr>
        <w:pStyle w:val="ConsPlusNormal"/>
        <w:numPr>
          <w:ilvl w:val="0"/>
          <w:numId w:val="19"/>
        </w:numPr>
      </w:pPr>
      <w:r w:rsidRPr="00DE60BA">
        <w:t>Достижение высокого уровня конкурентоспособности выпускаемой продукции.</w:t>
      </w:r>
    </w:p>
    <w:p w:rsidR="00DE60BA" w:rsidRPr="00DE60BA" w:rsidRDefault="00DE60BA" w:rsidP="00CE1555">
      <w:pPr>
        <w:pStyle w:val="ConsPlusNormal"/>
        <w:numPr>
          <w:ilvl w:val="0"/>
          <w:numId w:val="19"/>
        </w:numPr>
      </w:pPr>
      <w:r w:rsidRPr="00DE60BA">
        <w:t>Уменьшение импортной составляющей в закупке готовой химической продукции и технологического оборудования.</w:t>
      </w:r>
    </w:p>
    <w:p w:rsidR="00DE60BA" w:rsidRPr="00DE60BA" w:rsidRDefault="00DE60BA" w:rsidP="00CE1555">
      <w:pPr>
        <w:pStyle w:val="ConsPlusNormal"/>
        <w:numPr>
          <w:ilvl w:val="0"/>
          <w:numId w:val="19"/>
        </w:numPr>
      </w:pPr>
      <w:r w:rsidRPr="00DE60BA">
        <w:t>Рост экспорта.</w:t>
      </w:r>
    </w:p>
    <w:p w:rsidR="00581ECC" w:rsidRPr="00DE60BA" w:rsidRDefault="00DE60BA" w:rsidP="00DE60BA">
      <w:pPr>
        <w:pStyle w:val="ConsPlusNormal"/>
      </w:pPr>
      <w:r w:rsidRPr="00DE60BA">
        <w:t>Подводя некоторые итоги, можно сделать вывод, что химическая отрасль, обеспеченная широкой государственной поддержкой, имеет отличные перспективы своего развития в качестве одного из флагманов отечественной индустрии.</w:t>
      </w:r>
    </w:p>
    <w:p w:rsidR="00BE6FE1" w:rsidRDefault="00BE6FE1" w:rsidP="00587BE7">
      <w:pPr>
        <w:pStyle w:val="ConsPlusNormal"/>
        <w:jc w:val="both"/>
        <w:rPr>
          <w:highlight w:val="yellow"/>
          <w:u w:val="single"/>
        </w:rPr>
      </w:pPr>
    </w:p>
    <w:p w:rsidR="00BE6FE1" w:rsidRPr="00BE6FE1" w:rsidRDefault="00BE6FE1" w:rsidP="00BE6FE1">
      <w:pPr>
        <w:widowControl w:val="0"/>
        <w:jc w:val="both"/>
        <w:rPr>
          <w:sz w:val="24"/>
          <w:szCs w:val="24"/>
        </w:rPr>
      </w:pPr>
      <w:r w:rsidRPr="00BE6FE1">
        <w:rPr>
          <w:sz w:val="24"/>
          <w:szCs w:val="24"/>
        </w:rPr>
        <w:t>Химическая промышленность на протяжении нескольких последних лет является одной из наиболее динамично развивающихся отраслей. Даже в сравнительно тяжелые для российской экономики годы отрасли удавалось сохранять положительные темпы роста. В последний раз отрицательный результат был зафиксирован двенадцать лет назад – в 2009 году, после чего химическое производство демонстрировало неизменный рост.</w:t>
      </w:r>
    </w:p>
    <w:p w:rsidR="00BE6FE1" w:rsidRPr="00BE6FE1" w:rsidRDefault="00BE6FE1" w:rsidP="00BE6FE1">
      <w:pPr>
        <w:widowControl w:val="0"/>
        <w:jc w:val="both"/>
        <w:rPr>
          <w:sz w:val="24"/>
          <w:szCs w:val="24"/>
        </w:rPr>
      </w:pPr>
      <w:r w:rsidRPr="00BE6FE1">
        <w:rPr>
          <w:sz w:val="24"/>
          <w:szCs w:val="24"/>
        </w:rPr>
        <w:t>В первом полугодии 2021 года рост производства в отрасли (без учета фармацевтики) в годовом сравнении составил 7,2%, что стало лучшим показателем за последние четыре года. Однако отметим, что у большинства отраслей обрабатывающего сектора темпы роста были выше. У многих они превышали по итогам полугодия 10%, у некоторых – 20%, а в автопроме рост производства по сравнению с первым полугодием прошлого года был выше 40%.</w:t>
      </w:r>
    </w:p>
    <w:p w:rsidR="00BE6FE1" w:rsidRPr="00BE6FE1" w:rsidRDefault="00BE6FE1" w:rsidP="00BE6FE1">
      <w:pPr>
        <w:widowControl w:val="0"/>
        <w:jc w:val="both"/>
        <w:rPr>
          <w:sz w:val="24"/>
          <w:szCs w:val="24"/>
        </w:rPr>
      </w:pPr>
      <w:r w:rsidRPr="00BE6FE1">
        <w:rPr>
          <w:sz w:val="24"/>
          <w:szCs w:val="24"/>
        </w:rPr>
        <w:t>Это объясняется тем, что, в отличие других отраслей, на результатах химпрома в меньшей степени сказался фактор низкой базы, так как в прошлом году, когда большинство отраслей снижали производство из-за пандемии, химическая промышленность продолжала наращивать выпуск продукции – в первом полугодии прошлого года роста производства в отрасли составил 5,6%, при том, что промышленное производство в целом в тот период сократилось на 2,1%.</w:t>
      </w:r>
    </w:p>
    <w:p w:rsidR="00BE6FE1" w:rsidRPr="00BE6FE1" w:rsidRDefault="00BE6FE1" w:rsidP="00BE6FE1">
      <w:pPr>
        <w:widowControl w:val="0"/>
        <w:jc w:val="both"/>
        <w:rPr>
          <w:sz w:val="24"/>
          <w:szCs w:val="24"/>
        </w:rPr>
      </w:pPr>
      <w:r w:rsidRPr="00BE6FE1">
        <w:rPr>
          <w:sz w:val="24"/>
          <w:szCs w:val="24"/>
        </w:rPr>
        <w:t>Во всех шести подотраслях химической промышленности по итогам полугодия текущего года зафиксирована положительная динамика. Наивысший темп роста отмечен в производстве химических волокон, что отчасти обусловлено фактором низкой базы, так как эта подотрасль в первом полугодии прошлого года продемонстрировала худший показатель – спад по сравнению с январем-июнем 2019 составил 10,9%. Также рост производства более 10% зафиксирован в производстве прочих химических продуктов и в лакокрасочной промышленности. Почти на 10% выросло производство пестицидов и прочих агрохимических продуктов за счет устойчивого спроса на средства химической защиты растений со стороны российских сельхозпредприятий.</w:t>
      </w:r>
    </w:p>
    <w:p w:rsidR="009649F6" w:rsidRDefault="00BE6FE1" w:rsidP="00BE6FE1">
      <w:pPr>
        <w:widowControl w:val="0"/>
        <w:jc w:val="both"/>
        <w:rPr>
          <w:sz w:val="24"/>
          <w:szCs w:val="24"/>
        </w:rPr>
      </w:pPr>
      <w:r w:rsidRPr="00BE6FE1">
        <w:rPr>
          <w:sz w:val="24"/>
          <w:szCs w:val="24"/>
        </w:rPr>
        <w:t>Между тем, в крупнейшей подотрасли химической промышленности – в производстве основных химических веществ, удобрений и азотных соединений, пластмасс и синтетического каучука в первичных формах – рост в первом полугодии был ниже, чем в целом по химической промышленности (6,4%).</w:t>
      </w:r>
    </w:p>
    <w:p w:rsidR="0081473C" w:rsidRDefault="0081473C" w:rsidP="00BE6FE1">
      <w:pPr>
        <w:widowControl w:val="0"/>
        <w:jc w:val="both"/>
        <w:rPr>
          <w:sz w:val="24"/>
          <w:szCs w:val="24"/>
          <w:highlight w:val="yellow"/>
        </w:rPr>
      </w:pPr>
      <w:r w:rsidRPr="0081473C">
        <w:rPr>
          <w:sz w:val="24"/>
          <w:szCs w:val="24"/>
        </w:rPr>
        <w:t>До 24 февраля</w:t>
      </w:r>
      <w:r>
        <w:rPr>
          <w:sz w:val="24"/>
          <w:szCs w:val="24"/>
        </w:rPr>
        <w:t xml:space="preserve"> 2022 года</w:t>
      </w:r>
      <w:r w:rsidRPr="0081473C">
        <w:rPr>
          <w:sz w:val="24"/>
          <w:szCs w:val="24"/>
        </w:rPr>
        <w:t xml:space="preserve"> химический комплекс был, без преувеличения, драйвером роста экономики России, прирастая на 6-7% в год. Но по итогам января-августа 2022 года </w:t>
      </w:r>
      <w:r w:rsidRPr="0081473C">
        <w:rPr>
          <w:sz w:val="24"/>
          <w:szCs w:val="24"/>
        </w:rPr>
        <w:lastRenderedPageBreak/>
        <w:t>физический объем производства продукции в отрасли сократился на 3% (в стоимостном выражении наблюдался прирост на 27,6%). Сальдо торгового баланса стало отрицательным, в том числе, экспорт за указанный период просел на 25%, импорт – на 4% (в стоимостном выражении).</w:t>
      </w:r>
    </w:p>
    <w:p w:rsidR="00BE6FE1" w:rsidRPr="00596DA8" w:rsidRDefault="00BE6FE1" w:rsidP="004571A6">
      <w:pPr>
        <w:widowControl w:val="0"/>
        <w:jc w:val="both"/>
        <w:rPr>
          <w:sz w:val="24"/>
          <w:szCs w:val="24"/>
          <w:highlight w:val="yellow"/>
        </w:rPr>
      </w:pPr>
    </w:p>
    <w:p w:rsidR="00BF7EA8" w:rsidRPr="00ED1FC1" w:rsidRDefault="00BF7EA8" w:rsidP="004571A6">
      <w:pPr>
        <w:widowControl w:val="0"/>
        <w:jc w:val="both"/>
        <w:rPr>
          <w:sz w:val="24"/>
          <w:szCs w:val="24"/>
        </w:rPr>
      </w:pPr>
      <w:r w:rsidRPr="00ED1FC1">
        <w:rPr>
          <w:sz w:val="24"/>
          <w:szCs w:val="24"/>
        </w:rPr>
        <w:t>Основные факторы, оказывающие влияние на состояние отрасл</w:t>
      </w:r>
      <w:r w:rsidR="009649F6" w:rsidRPr="00ED1FC1">
        <w:rPr>
          <w:sz w:val="24"/>
          <w:szCs w:val="24"/>
        </w:rPr>
        <w:t>ей</w:t>
      </w:r>
      <w:r w:rsidRPr="00ED1FC1">
        <w:rPr>
          <w:sz w:val="24"/>
          <w:szCs w:val="24"/>
        </w:rPr>
        <w:t>:</w:t>
      </w:r>
    </w:p>
    <w:p w:rsidR="00BF7EA8" w:rsidRPr="00ED1FC1" w:rsidRDefault="00BF7EA8" w:rsidP="007529D0">
      <w:pPr>
        <w:widowControl w:val="0"/>
        <w:numPr>
          <w:ilvl w:val="0"/>
          <w:numId w:val="5"/>
        </w:numPr>
        <w:ind w:left="426" w:hanging="426"/>
        <w:jc w:val="both"/>
        <w:rPr>
          <w:sz w:val="24"/>
          <w:szCs w:val="24"/>
        </w:rPr>
      </w:pPr>
      <w:r w:rsidRPr="00ED1FC1">
        <w:rPr>
          <w:sz w:val="24"/>
          <w:szCs w:val="24"/>
        </w:rPr>
        <w:t>общее состояние экономики страны;</w:t>
      </w:r>
    </w:p>
    <w:p w:rsidR="00BF7EA8" w:rsidRPr="00ED1FC1" w:rsidRDefault="00BF7EA8" w:rsidP="007529D0">
      <w:pPr>
        <w:widowControl w:val="0"/>
        <w:numPr>
          <w:ilvl w:val="0"/>
          <w:numId w:val="5"/>
        </w:numPr>
        <w:ind w:left="426" w:hanging="426"/>
        <w:jc w:val="both"/>
        <w:rPr>
          <w:sz w:val="24"/>
          <w:szCs w:val="24"/>
        </w:rPr>
      </w:pPr>
      <w:r w:rsidRPr="00ED1FC1">
        <w:rPr>
          <w:sz w:val="24"/>
          <w:szCs w:val="24"/>
        </w:rPr>
        <w:t>государственное регулирование отрасли;</w:t>
      </w:r>
    </w:p>
    <w:p w:rsidR="00BF7EA8" w:rsidRPr="00ED1FC1" w:rsidRDefault="00BF7EA8" w:rsidP="007529D0">
      <w:pPr>
        <w:widowControl w:val="0"/>
        <w:numPr>
          <w:ilvl w:val="0"/>
          <w:numId w:val="5"/>
        </w:numPr>
        <w:ind w:left="426" w:hanging="426"/>
        <w:jc w:val="both"/>
        <w:rPr>
          <w:sz w:val="24"/>
          <w:szCs w:val="24"/>
        </w:rPr>
      </w:pPr>
      <w:r w:rsidRPr="00ED1FC1">
        <w:rPr>
          <w:sz w:val="24"/>
          <w:szCs w:val="24"/>
        </w:rPr>
        <w:t>уровень инфляции;</w:t>
      </w:r>
    </w:p>
    <w:p w:rsidR="00BF7EA8" w:rsidRPr="00ED1FC1" w:rsidRDefault="00BF7EA8" w:rsidP="007529D0">
      <w:pPr>
        <w:widowControl w:val="0"/>
        <w:numPr>
          <w:ilvl w:val="0"/>
          <w:numId w:val="5"/>
        </w:numPr>
        <w:ind w:left="426" w:hanging="426"/>
        <w:jc w:val="both"/>
        <w:rPr>
          <w:sz w:val="24"/>
          <w:szCs w:val="24"/>
        </w:rPr>
      </w:pPr>
      <w:r w:rsidRPr="00ED1FC1">
        <w:rPr>
          <w:sz w:val="24"/>
          <w:szCs w:val="24"/>
        </w:rPr>
        <w:t>изменение общего инвестиционного климата в стране</w:t>
      </w:r>
      <w:r w:rsidR="00D142BE" w:rsidRPr="00ED1FC1">
        <w:rPr>
          <w:sz w:val="24"/>
          <w:szCs w:val="24"/>
        </w:rPr>
        <w:t>;</w:t>
      </w:r>
    </w:p>
    <w:p w:rsidR="00D142BE" w:rsidRPr="00ED1FC1" w:rsidRDefault="00D142BE" w:rsidP="007529D0">
      <w:pPr>
        <w:widowControl w:val="0"/>
        <w:numPr>
          <w:ilvl w:val="0"/>
          <w:numId w:val="5"/>
        </w:numPr>
        <w:ind w:left="426" w:hanging="426"/>
        <w:jc w:val="both"/>
        <w:rPr>
          <w:sz w:val="24"/>
          <w:szCs w:val="24"/>
        </w:rPr>
      </w:pPr>
      <w:r w:rsidRPr="00ED1FC1">
        <w:rPr>
          <w:sz w:val="24"/>
          <w:szCs w:val="24"/>
        </w:rPr>
        <w:t>политическая обстановка в стране;</w:t>
      </w:r>
    </w:p>
    <w:p w:rsidR="00D142BE" w:rsidRPr="00ED1FC1" w:rsidRDefault="00D142BE" w:rsidP="007529D0">
      <w:pPr>
        <w:widowControl w:val="0"/>
        <w:numPr>
          <w:ilvl w:val="0"/>
          <w:numId w:val="5"/>
        </w:numPr>
        <w:ind w:left="426" w:hanging="426"/>
        <w:jc w:val="both"/>
        <w:rPr>
          <w:sz w:val="24"/>
          <w:szCs w:val="24"/>
        </w:rPr>
      </w:pPr>
      <w:r w:rsidRPr="00ED1FC1">
        <w:rPr>
          <w:sz w:val="24"/>
          <w:szCs w:val="24"/>
        </w:rPr>
        <w:t>правовое регулирование;</w:t>
      </w:r>
    </w:p>
    <w:p w:rsidR="00D142BE" w:rsidRPr="00ED1FC1" w:rsidRDefault="00D142BE" w:rsidP="007529D0">
      <w:pPr>
        <w:widowControl w:val="0"/>
        <w:numPr>
          <w:ilvl w:val="0"/>
          <w:numId w:val="5"/>
        </w:numPr>
        <w:ind w:left="426" w:hanging="426"/>
        <w:jc w:val="both"/>
        <w:rPr>
          <w:sz w:val="24"/>
          <w:szCs w:val="24"/>
        </w:rPr>
      </w:pPr>
      <w:r w:rsidRPr="00ED1FC1">
        <w:rPr>
          <w:sz w:val="24"/>
          <w:szCs w:val="24"/>
        </w:rPr>
        <w:t>поддержка со стороны государства (субсидирование);</w:t>
      </w:r>
    </w:p>
    <w:p w:rsidR="00D142BE" w:rsidRPr="00ED1FC1" w:rsidRDefault="00D142BE" w:rsidP="007529D0">
      <w:pPr>
        <w:widowControl w:val="0"/>
        <w:numPr>
          <w:ilvl w:val="0"/>
          <w:numId w:val="5"/>
        </w:numPr>
        <w:ind w:left="426" w:hanging="426"/>
        <w:jc w:val="both"/>
        <w:rPr>
          <w:sz w:val="24"/>
          <w:szCs w:val="24"/>
        </w:rPr>
      </w:pPr>
      <w:r w:rsidRPr="00ED1FC1">
        <w:rPr>
          <w:sz w:val="24"/>
          <w:szCs w:val="24"/>
        </w:rPr>
        <w:t>наличие постоянных контрагентов;</w:t>
      </w:r>
    </w:p>
    <w:p w:rsidR="00D142BE" w:rsidRPr="00ED1FC1" w:rsidRDefault="00D142BE" w:rsidP="007529D0">
      <w:pPr>
        <w:widowControl w:val="0"/>
        <w:numPr>
          <w:ilvl w:val="0"/>
          <w:numId w:val="5"/>
        </w:numPr>
        <w:ind w:left="426" w:hanging="426"/>
        <w:jc w:val="both"/>
        <w:rPr>
          <w:sz w:val="24"/>
          <w:szCs w:val="24"/>
        </w:rPr>
      </w:pPr>
      <w:r w:rsidRPr="00ED1FC1">
        <w:rPr>
          <w:sz w:val="24"/>
          <w:szCs w:val="24"/>
        </w:rPr>
        <w:t>конкуренция рынка;</w:t>
      </w:r>
    </w:p>
    <w:p w:rsidR="00D142BE" w:rsidRPr="00ED1FC1" w:rsidRDefault="00D142BE" w:rsidP="007529D0">
      <w:pPr>
        <w:widowControl w:val="0"/>
        <w:numPr>
          <w:ilvl w:val="0"/>
          <w:numId w:val="5"/>
        </w:numPr>
        <w:ind w:left="426" w:hanging="426"/>
        <w:jc w:val="both"/>
        <w:rPr>
          <w:sz w:val="24"/>
          <w:szCs w:val="24"/>
        </w:rPr>
      </w:pPr>
      <w:r w:rsidRPr="00ED1FC1">
        <w:rPr>
          <w:sz w:val="24"/>
          <w:szCs w:val="24"/>
        </w:rPr>
        <w:t>система управления предприятием</w:t>
      </w:r>
      <w:r w:rsidR="00C46C97" w:rsidRPr="00ED1FC1">
        <w:rPr>
          <w:sz w:val="24"/>
          <w:szCs w:val="24"/>
        </w:rPr>
        <w:t>.</w:t>
      </w:r>
    </w:p>
    <w:p w:rsidR="00D142BE" w:rsidRPr="00ED1FC1" w:rsidRDefault="00D142BE" w:rsidP="00C46C97">
      <w:pPr>
        <w:widowControl w:val="0"/>
        <w:ind w:left="426"/>
        <w:jc w:val="both"/>
        <w:rPr>
          <w:sz w:val="24"/>
          <w:szCs w:val="24"/>
        </w:rPr>
      </w:pPr>
    </w:p>
    <w:p w:rsidR="00BF7EA8" w:rsidRPr="009F2A1C" w:rsidRDefault="00BF7EA8" w:rsidP="00BF7EA8">
      <w:pPr>
        <w:widowControl w:val="0"/>
        <w:jc w:val="both"/>
        <w:rPr>
          <w:sz w:val="24"/>
          <w:szCs w:val="24"/>
        </w:rPr>
      </w:pPr>
      <w:r w:rsidRPr="00ED1FC1">
        <w:rPr>
          <w:sz w:val="24"/>
          <w:szCs w:val="24"/>
        </w:rPr>
        <w:t>Одной из причин неравномерного развития экономики нашей страны является несовершенство российского законодательства, которое не может гарантировать безопасности инвестиций в различные отрасли экономики. Многие западные инвесторы отказываются от существенных вложений в экономику нашей страны из-за неуверенности в возможности возврата инвестиций, а также из-за обилия различных бюрократических преград и высокого уровня коррупции.</w:t>
      </w:r>
    </w:p>
    <w:p w:rsidR="007F3536" w:rsidRPr="009F2A1C" w:rsidRDefault="007F3536" w:rsidP="007F3536">
      <w:pPr>
        <w:pStyle w:val="ConsPlusNormal"/>
        <w:spacing w:before="240"/>
        <w:jc w:val="both"/>
        <w:rPr>
          <w:u w:val="single"/>
        </w:rPr>
      </w:pPr>
      <w:r w:rsidRPr="009F2A1C">
        <w:rPr>
          <w:u w:val="single"/>
        </w:rPr>
        <w:t>О</w:t>
      </w:r>
      <w:r w:rsidR="003E249B" w:rsidRPr="009F2A1C">
        <w:rPr>
          <w:u w:val="single"/>
        </w:rPr>
        <w:t xml:space="preserve">бщая оценка результатов финансово-хозяйственной деятельности </w:t>
      </w:r>
      <w:r w:rsidR="00031183">
        <w:rPr>
          <w:u w:val="single"/>
        </w:rPr>
        <w:t xml:space="preserve">группы </w:t>
      </w:r>
      <w:r w:rsidR="003E249B" w:rsidRPr="009F2A1C">
        <w:rPr>
          <w:u w:val="single"/>
        </w:rPr>
        <w:t>эмитента в данной отрасли</w:t>
      </w:r>
      <w:r w:rsidRPr="009F2A1C">
        <w:rPr>
          <w:u w:val="single"/>
        </w:rPr>
        <w:t>:</w:t>
      </w:r>
    </w:p>
    <w:p w:rsidR="000E7B71" w:rsidRDefault="000E7B71" w:rsidP="000E7B71">
      <w:pPr>
        <w:pStyle w:val="ConsPlusNormal"/>
        <w:jc w:val="both"/>
      </w:pPr>
      <w:r>
        <w:t xml:space="preserve">Основной целью ПАО «ВХЗ» в 2022 году стало форсированное импортозамещение и развитие производственных цепочек. </w:t>
      </w:r>
    </w:p>
    <w:p w:rsidR="006F5893" w:rsidRPr="000E7B71" w:rsidRDefault="000E7B71" w:rsidP="000E7B71">
      <w:pPr>
        <w:pStyle w:val="ConsPlusNormal"/>
        <w:jc w:val="both"/>
      </w:pPr>
      <w:r>
        <w:t xml:space="preserve">ПАО «ВХЗ» смог в 2022 году сохранить </w:t>
      </w:r>
      <w:r w:rsidR="00B95FAE">
        <w:t>финансовые</w:t>
      </w:r>
      <w:r>
        <w:t xml:space="preserve"> показатели на уровне предыдущего периода, несмотря на экономическую ситуацию. Финансирование текущих проектов также сохранено в полном объеме, запущен ряд новых проектов, включая покупку новой современной линии для </w:t>
      </w:r>
      <w:r w:rsidRPr="000E7B71">
        <w:t xml:space="preserve">производства пластиката и полную перестройку отдельного цеха для этих нужд. </w:t>
      </w:r>
      <w:r w:rsidR="006F5893" w:rsidRPr="000E7B71">
        <w:t>Это стало возможным во многом благодаря своевременному антикризисному реагированию и правильно выбранной стратегии развития. Высокое качество продукции, внушительная инвестиционная программа, принципы устойчивого развития, включающие экологическую и социальную ответственность – это то, что сегодня даёт основания руководству смело смотреть в будущее и постепенно наращивать объёмы производства.</w:t>
      </w:r>
    </w:p>
    <w:p w:rsidR="006F5893" w:rsidRPr="000E7B71" w:rsidRDefault="006F5893" w:rsidP="006F5893">
      <w:pPr>
        <w:pStyle w:val="ConsPlusNormal"/>
        <w:jc w:val="both"/>
      </w:pPr>
      <w:r w:rsidRPr="000E7B71">
        <w:t xml:space="preserve">Весь год функционировали институты поддержки и развития для бизнес-начинаний в химической отрасли на любой стадии, так как </w:t>
      </w:r>
      <w:r w:rsidR="00253D1A" w:rsidRPr="000E7B71">
        <w:t>ПАО «ВХЗ»</w:t>
      </w:r>
      <w:r w:rsidRPr="000E7B71">
        <w:t xml:space="preserve"> также реализует социальные проекты в сферах благотворительности, образования и науки.</w:t>
      </w:r>
    </w:p>
    <w:p w:rsidR="006F5893" w:rsidRPr="000E7B71" w:rsidRDefault="00253D1A" w:rsidP="006F5893">
      <w:pPr>
        <w:pStyle w:val="ConsPlusNormal"/>
        <w:jc w:val="both"/>
      </w:pPr>
      <w:r w:rsidRPr="000E7B71">
        <w:t xml:space="preserve">ПАО «ВХЗ» </w:t>
      </w:r>
      <w:r w:rsidR="006F5893" w:rsidRPr="000E7B71">
        <w:t xml:space="preserve"> добилось серьезных успехов в выпуске высококачественной продукции, проводя для этого реконструкцию производственных мощностей и совершенствуя квалификацию своих работников. </w:t>
      </w:r>
    </w:p>
    <w:p w:rsidR="00BF7EA8" w:rsidRPr="009F2A1C" w:rsidRDefault="005A3A1D" w:rsidP="006332C2">
      <w:pPr>
        <w:pStyle w:val="ConsPlusNormal"/>
        <w:jc w:val="both"/>
      </w:pPr>
      <w:r w:rsidRPr="000E7B71">
        <w:t xml:space="preserve">Эмитент оценивает результаты деятельности </w:t>
      </w:r>
      <w:r w:rsidR="00253D1A" w:rsidRPr="000E7B71">
        <w:t xml:space="preserve">группы эмитента </w:t>
      </w:r>
      <w:r w:rsidRPr="000E7B71">
        <w:t xml:space="preserve">как удовлетворительные. </w:t>
      </w:r>
      <w:r w:rsidR="00C46C97" w:rsidRPr="000E7B71">
        <w:t>Эмитент</w:t>
      </w:r>
      <w:r w:rsidR="00253D1A" w:rsidRPr="000E7B71">
        <w:t>и ООО «Профиль»</w:t>
      </w:r>
      <w:r w:rsidR="00C46C97" w:rsidRPr="000E7B71">
        <w:t xml:space="preserve"> зарекомендовал</w:t>
      </w:r>
      <w:r w:rsidR="00253D1A" w:rsidRPr="000E7B71">
        <w:t>и</w:t>
      </w:r>
      <w:r w:rsidR="00C46C97" w:rsidRPr="000E7B71">
        <w:t xml:space="preserve"> себя как стабильн</w:t>
      </w:r>
      <w:r w:rsidR="00253D1A" w:rsidRPr="000E7B71">
        <w:t>ые</w:t>
      </w:r>
      <w:r w:rsidR="00C46C97" w:rsidRPr="000E7B71">
        <w:t xml:space="preserve"> и рентабельн</w:t>
      </w:r>
      <w:r w:rsidR="00253D1A" w:rsidRPr="000E7B71">
        <w:t>ые</w:t>
      </w:r>
      <w:r w:rsidR="00C46C97" w:rsidRPr="000E7B71">
        <w:t xml:space="preserve"> предприяти</w:t>
      </w:r>
      <w:r w:rsidR="00253D1A" w:rsidRPr="000E7B71">
        <w:t>я</w:t>
      </w:r>
      <w:r w:rsidR="00C46C97" w:rsidRPr="000E7B71">
        <w:t>.</w:t>
      </w:r>
      <w:r w:rsidR="00253D1A" w:rsidRPr="000E7B71">
        <w:t>Группа эмитента</w:t>
      </w:r>
      <w:r w:rsidRPr="000E7B71">
        <w:t>имеет постоянных клиентов и обладает обширным опытом в сфере оказываемых услуг, т.к. занимается данной деятельностью не первый год.</w:t>
      </w:r>
    </w:p>
    <w:p w:rsidR="003E249B" w:rsidRPr="009F2A1C" w:rsidRDefault="007F3536" w:rsidP="007F3536">
      <w:pPr>
        <w:pStyle w:val="ConsPlusNormal"/>
        <w:spacing w:before="240"/>
        <w:jc w:val="both"/>
        <w:rPr>
          <w:u w:val="single"/>
        </w:rPr>
      </w:pPr>
      <w:r w:rsidRPr="009F2A1C">
        <w:rPr>
          <w:u w:val="single"/>
        </w:rPr>
        <w:t>Д</w:t>
      </w:r>
      <w:r w:rsidR="003E249B" w:rsidRPr="009F2A1C">
        <w:rPr>
          <w:u w:val="single"/>
        </w:rPr>
        <w:t xml:space="preserve">оля </w:t>
      </w:r>
      <w:r w:rsidR="00253D1A">
        <w:rPr>
          <w:u w:val="single"/>
        </w:rPr>
        <w:t xml:space="preserve">группы </w:t>
      </w:r>
      <w:r w:rsidR="003E249B" w:rsidRPr="009F2A1C">
        <w:rPr>
          <w:u w:val="single"/>
        </w:rPr>
        <w:t xml:space="preserve">эмитента в объеме реализации аналогичной продукции иными предприятиями отрасли или иные фактические показатели, характеризующие положение </w:t>
      </w:r>
      <w:r w:rsidR="00031183">
        <w:rPr>
          <w:u w:val="single"/>
        </w:rPr>
        <w:t>группы</w:t>
      </w:r>
      <w:r w:rsidR="003E249B" w:rsidRPr="009F2A1C">
        <w:rPr>
          <w:u w:val="single"/>
        </w:rPr>
        <w:t>эмитента в отрасли в целом</w:t>
      </w:r>
      <w:r w:rsidRPr="009F2A1C">
        <w:rPr>
          <w:u w:val="single"/>
        </w:rPr>
        <w:t>:</w:t>
      </w:r>
    </w:p>
    <w:p w:rsidR="005E6B81" w:rsidRDefault="00BF7EA8" w:rsidP="00FC4EDE">
      <w:pPr>
        <w:tabs>
          <w:tab w:val="left" w:pos="426"/>
        </w:tabs>
        <w:jc w:val="both"/>
        <w:rPr>
          <w:sz w:val="24"/>
          <w:szCs w:val="24"/>
        </w:rPr>
      </w:pPr>
      <w:r w:rsidRPr="00DE60BA">
        <w:rPr>
          <w:sz w:val="24"/>
          <w:szCs w:val="24"/>
        </w:rPr>
        <w:t>Оценить</w:t>
      </w:r>
      <w:r w:rsidRPr="009F2A1C">
        <w:rPr>
          <w:sz w:val="24"/>
          <w:szCs w:val="24"/>
        </w:rPr>
        <w:t xml:space="preserve"> конкретную долю </w:t>
      </w:r>
      <w:r w:rsidR="00253D1A">
        <w:rPr>
          <w:sz w:val="24"/>
          <w:szCs w:val="24"/>
        </w:rPr>
        <w:t>группы эмитента</w:t>
      </w:r>
      <w:r w:rsidRPr="009F2A1C">
        <w:rPr>
          <w:sz w:val="24"/>
          <w:szCs w:val="24"/>
        </w:rPr>
        <w:t xml:space="preserve">в объеме реализации аналогичной продукции иными предприятиями отрасли не </w:t>
      </w:r>
      <w:r w:rsidRPr="000E587E">
        <w:rPr>
          <w:sz w:val="24"/>
          <w:szCs w:val="24"/>
        </w:rPr>
        <w:t>представляется возможным.</w:t>
      </w:r>
    </w:p>
    <w:p w:rsidR="00FC4EDE" w:rsidRPr="00FC4EDE" w:rsidRDefault="00FC4EDE" w:rsidP="00FC4EDE">
      <w:pPr>
        <w:tabs>
          <w:tab w:val="left" w:pos="426"/>
        </w:tabs>
        <w:jc w:val="both"/>
        <w:rPr>
          <w:sz w:val="24"/>
          <w:szCs w:val="24"/>
        </w:rPr>
      </w:pPr>
      <w:r w:rsidRPr="00FC4EDE">
        <w:rPr>
          <w:sz w:val="24"/>
          <w:szCs w:val="24"/>
        </w:rPr>
        <w:lastRenderedPageBreak/>
        <w:t>ПАО "ВХЗ" занимает вторую позицию на рынке кабельных пластикатов с долей рынка 20%</w:t>
      </w:r>
    </w:p>
    <w:p w:rsidR="00C46C97" w:rsidRPr="000E587E" w:rsidRDefault="007D0AD0" w:rsidP="00C46C97">
      <w:pPr>
        <w:tabs>
          <w:tab w:val="left" w:pos="426"/>
        </w:tabs>
        <w:jc w:val="both"/>
        <w:rPr>
          <w:sz w:val="24"/>
          <w:szCs w:val="24"/>
        </w:rPr>
      </w:pPr>
      <w:r>
        <w:rPr>
          <w:sz w:val="24"/>
          <w:szCs w:val="24"/>
        </w:rPr>
        <w:t>Согласно сведениям, размещенным на сайте Спарк-Интерфакса (</w:t>
      </w:r>
      <w:r w:rsidRPr="005B386D">
        <w:rPr>
          <w:sz w:val="24"/>
          <w:szCs w:val="24"/>
        </w:rPr>
        <w:t>https://spark-interfax.ru/kaluzhskaya-oblast-kozelski-raion/pao-komz-inn-4009001415-ogrn-1024000668273-2e53273f9b5d40d7a4c903805894d39e</w:t>
      </w:r>
      <w:r>
        <w:rPr>
          <w:sz w:val="24"/>
          <w:szCs w:val="24"/>
        </w:rPr>
        <w:t xml:space="preserve">) </w:t>
      </w:r>
      <w:r w:rsidR="005E6B81">
        <w:rPr>
          <w:sz w:val="24"/>
          <w:szCs w:val="24"/>
        </w:rPr>
        <w:t>ООО "Профиль"</w:t>
      </w:r>
      <w:r>
        <w:rPr>
          <w:sz w:val="24"/>
          <w:szCs w:val="24"/>
        </w:rPr>
        <w:t xml:space="preserve"> занимает </w:t>
      </w:r>
      <w:r w:rsidR="005E6B81">
        <w:rPr>
          <w:sz w:val="24"/>
          <w:szCs w:val="24"/>
        </w:rPr>
        <w:t>903</w:t>
      </w:r>
      <w:r>
        <w:rPr>
          <w:sz w:val="24"/>
          <w:szCs w:val="24"/>
        </w:rPr>
        <w:t xml:space="preserve"> место </w:t>
      </w:r>
      <w:r w:rsidRPr="00137292">
        <w:rPr>
          <w:sz w:val="24"/>
          <w:szCs w:val="24"/>
        </w:rPr>
        <w:t>по размеру выручки в</w:t>
      </w:r>
      <w:r w:rsidR="005E6B81">
        <w:rPr>
          <w:sz w:val="24"/>
          <w:szCs w:val="24"/>
        </w:rPr>
        <w:t>оВ</w:t>
      </w:r>
      <w:r w:rsidR="005E6B81" w:rsidRPr="005E6B81">
        <w:rPr>
          <w:sz w:val="24"/>
          <w:szCs w:val="24"/>
        </w:rPr>
        <w:t>ладимирск</w:t>
      </w:r>
      <w:r w:rsidR="005E6B81">
        <w:rPr>
          <w:sz w:val="24"/>
          <w:szCs w:val="24"/>
        </w:rPr>
        <w:t>ой</w:t>
      </w:r>
      <w:r w:rsidR="005E6B81" w:rsidRPr="005E6B81">
        <w:rPr>
          <w:sz w:val="24"/>
          <w:szCs w:val="24"/>
        </w:rPr>
        <w:t xml:space="preserve"> област</w:t>
      </w:r>
      <w:r w:rsidR="005E6B81">
        <w:rPr>
          <w:sz w:val="24"/>
          <w:szCs w:val="24"/>
        </w:rPr>
        <w:t>и</w:t>
      </w:r>
      <w:r>
        <w:rPr>
          <w:sz w:val="24"/>
          <w:szCs w:val="24"/>
        </w:rPr>
        <w:t xml:space="preserve">(всего в списке </w:t>
      </w:r>
      <w:r w:rsidR="005E6B81" w:rsidRPr="005E6B81">
        <w:rPr>
          <w:sz w:val="24"/>
          <w:szCs w:val="24"/>
        </w:rPr>
        <w:t>55374</w:t>
      </w:r>
      <w:r>
        <w:rPr>
          <w:sz w:val="24"/>
          <w:szCs w:val="24"/>
        </w:rPr>
        <w:t xml:space="preserve">организация) и </w:t>
      </w:r>
      <w:r w:rsidR="005E6B81">
        <w:rPr>
          <w:sz w:val="24"/>
          <w:szCs w:val="24"/>
        </w:rPr>
        <w:t>24 684</w:t>
      </w:r>
      <w:r>
        <w:rPr>
          <w:sz w:val="24"/>
          <w:szCs w:val="24"/>
        </w:rPr>
        <w:t xml:space="preserve"> место </w:t>
      </w:r>
      <w:r w:rsidRPr="00137292">
        <w:rPr>
          <w:sz w:val="24"/>
          <w:szCs w:val="24"/>
        </w:rPr>
        <w:t>по размеру выручкив отрасли "</w:t>
      </w:r>
      <w:r>
        <w:rPr>
          <w:sz w:val="24"/>
          <w:szCs w:val="24"/>
        </w:rPr>
        <w:t>Обрабатывающие производства</w:t>
      </w:r>
      <w:r w:rsidRPr="00137292">
        <w:rPr>
          <w:sz w:val="24"/>
          <w:szCs w:val="24"/>
        </w:rPr>
        <w:t>" по России</w:t>
      </w:r>
      <w:r>
        <w:rPr>
          <w:sz w:val="24"/>
          <w:szCs w:val="24"/>
        </w:rPr>
        <w:t xml:space="preserve"> (всего в списке </w:t>
      </w:r>
      <w:r w:rsidR="005E6B81" w:rsidRPr="005E6B81">
        <w:rPr>
          <w:sz w:val="24"/>
          <w:szCs w:val="24"/>
        </w:rPr>
        <w:t>647392</w:t>
      </w:r>
      <w:r w:rsidRPr="00776F78">
        <w:rPr>
          <w:sz w:val="24"/>
          <w:szCs w:val="24"/>
        </w:rPr>
        <w:t>организаци</w:t>
      </w:r>
      <w:r>
        <w:rPr>
          <w:sz w:val="24"/>
          <w:szCs w:val="24"/>
        </w:rPr>
        <w:t>и</w:t>
      </w:r>
      <w:r w:rsidRPr="00776F78">
        <w:rPr>
          <w:sz w:val="24"/>
          <w:szCs w:val="24"/>
        </w:rPr>
        <w:t>)</w:t>
      </w:r>
      <w:r>
        <w:rPr>
          <w:sz w:val="24"/>
          <w:szCs w:val="24"/>
        </w:rPr>
        <w:t xml:space="preserve"> на дату утверждения настоящего проспекта ценных бумаг</w:t>
      </w:r>
      <w:r w:rsidRPr="00137292">
        <w:rPr>
          <w:sz w:val="24"/>
          <w:szCs w:val="24"/>
        </w:rPr>
        <w:t>.</w:t>
      </w:r>
    </w:p>
    <w:p w:rsidR="00BF7EA8" w:rsidRPr="000E587E" w:rsidRDefault="007F3536" w:rsidP="009D7D26">
      <w:pPr>
        <w:pStyle w:val="ConsPlusNormal"/>
        <w:spacing w:before="240"/>
        <w:jc w:val="both"/>
        <w:rPr>
          <w:u w:val="single"/>
        </w:rPr>
      </w:pPr>
      <w:r w:rsidRPr="000E587E">
        <w:rPr>
          <w:u w:val="single"/>
        </w:rPr>
        <w:t>О</w:t>
      </w:r>
      <w:r w:rsidR="003E249B" w:rsidRPr="000E587E">
        <w:rPr>
          <w:u w:val="single"/>
        </w:rPr>
        <w:t xml:space="preserve">ценка соответствия результатов деятельности </w:t>
      </w:r>
      <w:r w:rsidR="00031183">
        <w:rPr>
          <w:u w:val="single"/>
        </w:rPr>
        <w:t>группы</w:t>
      </w:r>
      <w:r w:rsidR="003E249B" w:rsidRPr="000E587E">
        <w:rPr>
          <w:u w:val="single"/>
        </w:rPr>
        <w:t>эмитента тенденциям развития отрасли</w:t>
      </w:r>
      <w:r w:rsidR="009D7D26" w:rsidRPr="000E587E">
        <w:rPr>
          <w:u w:val="single"/>
        </w:rPr>
        <w:t>, причины, обосновывающие полученные результаты деятельности (удовлетворительные и неудовлетворительные, по мнению эмитента, результаты):</w:t>
      </w:r>
    </w:p>
    <w:p w:rsidR="00253D1A" w:rsidRPr="009D7D26" w:rsidRDefault="00C46C97" w:rsidP="00253D1A">
      <w:pPr>
        <w:tabs>
          <w:tab w:val="left" w:pos="426"/>
        </w:tabs>
        <w:jc w:val="both"/>
        <w:rPr>
          <w:sz w:val="24"/>
          <w:szCs w:val="24"/>
        </w:rPr>
      </w:pPr>
      <w:r w:rsidRPr="000E587E">
        <w:rPr>
          <w:sz w:val="24"/>
          <w:szCs w:val="24"/>
        </w:rPr>
        <w:t>Эмитент оценивает соответствие результатов  деятельности</w:t>
      </w:r>
      <w:r w:rsidR="00253D1A">
        <w:rPr>
          <w:sz w:val="24"/>
          <w:szCs w:val="24"/>
        </w:rPr>
        <w:t xml:space="preserve"> группы эмитента</w:t>
      </w:r>
      <w:r w:rsidRPr="000E587E">
        <w:rPr>
          <w:sz w:val="24"/>
          <w:szCs w:val="24"/>
        </w:rPr>
        <w:t xml:space="preserve"> тенденциям развития отрасли как удовлетворительные. </w:t>
      </w:r>
      <w:r w:rsidR="00253D1A" w:rsidRPr="009D7D26">
        <w:rPr>
          <w:sz w:val="24"/>
          <w:szCs w:val="24"/>
        </w:rPr>
        <w:t xml:space="preserve">Удовлетворительные результаты обусловлены </w:t>
      </w:r>
      <w:r w:rsidR="00FB111E">
        <w:rPr>
          <w:sz w:val="24"/>
          <w:szCs w:val="24"/>
        </w:rPr>
        <w:t>антикризисным</w:t>
      </w:r>
      <w:r w:rsidR="00FB111E" w:rsidRPr="00FB111E">
        <w:rPr>
          <w:sz w:val="24"/>
          <w:szCs w:val="24"/>
        </w:rPr>
        <w:t xml:space="preserve"> реагировани</w:t>
      </w:r>
      <w:r w:rsidR="00FB111E">
        <w:rPr>
          <w:sz w:val="24"/>
          <w:szCs w:val="24"/>
        </w:rPr>
        <w:t>ем</w:t>
      </w:r>
      <w:r w:rsidR="00FB111E" w:rsidRPr="00FB111E">
        <w:rPr>
          <w:sz w:val="24"/>
          <w:szCs w:val="24"/>
        </w:rPr>
        <w:t xml:space="preserve"> и правильно выбранной стратеги</w:t>
      </w:r>
      <w:r w:rsidR="00FB111E">
        <w:rPr>
          <w:sz w:val="24"/>
          <w:szCs w:val="24"/>
        </w:rPr>
        <w:t>ей</w:t>
      </w:r>
      <w:r w:rsidR="00FB111E" w:rsidRPr="00FB111E">
        <w:rPr>
          <w:sz w:val="24"/>
          <w:szCs w:val="24"/>
        </w:rPr>
        <w:t xml:space="preserve"> развития </w:t>
      </w:r>
      <w:r w:rsidR="00FB111E">
        <w:rPr>
          <w:sz w:val="24"/>
          <w:szCs w:val="24"/>
        </w:rPr>
        <w:t>в отрасли, которые</w:t>
      </w:r>
      <w:r w:rsidR="00253D1A" w:rsidRPr="009D7D26">
        <w:rPr>
          <w:sz w:val="24"/>
          <w:szCs w:val="24"/>
        </w:rPr>
        <w:t xml:space="preserve"> способствует развитию </w:t>
      </w:r>
      <w:r w:rsidR="00253D1A">
        <w:rPr>
          <w:sz w:val="24"/>
          <w:szCs w:val="24"/>
        </w:rPr>
        <w:t xml:space="preserve">группы </w:t>
      </w:r>
      <w:r w:rsidR="00FB111E">
        <w:rPr>
          <w:sz w:val="24"/>
          <w:szCs w:val="24"/>
        </w:rPr>
        <w:t>эмитента</w:t>
      </w:r>
      <w:r w:rsidR="00253D1A" w:rsidRPr="009D7D26">
        <w:rPr>
          <w:sz w:val="24"/>
          <w:szCs w:val="24"/>
        </w:rPr>
        <w:t>.</w:t>
      </w:r>
    </w:p>
    <w:p w:rsidR="000E587E" w:rsidRPr="000E587E" w:rsidRDefault="000E587E" w:rsidP="000E587E">
      <w:pPr>
        <w:tabs>
          <w:tab w:val="left" w:pos="426"/>
        </w:tabs>
        <w:jc w:val="both"/>
        <w:rPr>
          <w:sz w:val="24"/>
          <w:szCs w:val="24"/>
        </w:rPr>
      </w:pPr>
      <w:r w:rsidRPr="000E587E">
        <w:rPr>
          <w:sz w:val="24"/>
          <w:szCs w:val="24"/>
        </w:rPr>
        <w:t xml:space="preserve">Удовлетворительные результаты подтверждается показателями результата деятельности </w:t>
      </w:r>
      <w:r w:rsidR="00253D1A">
        <w:rPr>
          <w:sz w:val="24"/>
          <w:szCs w:val="24"/>
        </w:rPr>
        <w:t xml:space="preserve">группы </w:t>
      </w:r>
      <w:r w:rsidRPr="000E587E">
        <w:rPr>
          <w:sz w:val="24"/>
          <w:szCs w:val="24"/>
        </w:rPr>
        <w:t xml:space="preserve">эмитента в данной отрасли, указанными Эмитентом </w:t>
      </w:r>
      <w:r w:rsidR="00253D1A">
        <w:rPr>
          <w:sz w:val="24"/>
          <w:szCs w:val="24"/>
        </w:rPr>
        <w:t>в настоящем отчете</w:t>
      </w:r>
      <w:r w:rsidRPr="000E587E">
        <w:rPr>
          <w:sz w:val="24"/>
          <w:szCs w:val="24"/>
        </w:rPr>
        <w:t xml:space="preserve">.  </w:t>
      </w:r>
    </w:p>
    <w:p w:rsidR="003E249B" w:rsidRPr="000E587E" w:rsidRDefault="00BF7EA8" w:rsidP="007F3536">
      <w:pPr>
        <w:pStyle w:val="ConsPlusNormal"/>
        <w:spacing w:before="240"/>
        <w:jc w:val="both"/>
        <w:rPr>
          <w:u w:val="single"/>
        </w:rPr>
      </w:pPr>
      <w:r w:rsidRPr="000E587E">
        <w:rPr>
          <w:u w:val="single"/>
        </w:rPr>
        <w:t>С</w:t>
      </w:r>
      <w:r w:rsidR="003E249B" w:rsidRPr="000E587E">
        <w:rPr>
          <w:u w:val="single"/>
        </w:rPr>
        <w:t xml:space="preserve">ведения об основных конкурентах </w:t>
      </w:r>
      <w:r w:rsidR="00031183">
        <w:rPr>
          <w:u w:val="single"/>
        </w:rPr>
        <w:t>группы</w:t>
      </w:r>
      <w:r w:rsidR="003E249B" w:rsidRPr="000E587E">
        <w:rPr>
          <w:u w:val="single"/>
        </w:rPr>
        <w:t xml:space="preserve">эмитента, сопоставляются сильные и слабые стороны </w:t>
      </w:r>
      <w:r w:rsidR="00031183">
        <w:rPr>
          <w:u w:val="single"/>
        </w:rPr>
        <w:t>группы</w:t>
      </w:r>
      <w:r w:rsidR="003E249B" w:rsidRPr="000E587E">
        <w:rPr>
          <w:u w:val="single"/>
        </w:rPr>
        <w:t>эмитента в сравнении с ними</w:t>
      </w:r>
      <w:r w:rsidRPr="000E587E">
        <w:rPr>
          <w:u w:val="single"/>
        </w:rPr>
        <w:t>:</w:t>
      </w:r>
    </w:p>
    <w:p w:rsidR="00726AD9" w:rsidRPr="000E587E" w:rsidRDefault="00726AD9" w:rsidP="00726AD9">
      <w:pPr>
        <w:pStyle w:val="ConsPlusNormal"/>
        <w:jc w:val="both"/>
      </w:pPr>
      <w:r w:rsidRPr="000E587E">
        <w:t xml:space="preserve">Основные существующие и предполагаемые конкуренты </w:t>
      </w:r>
      <w:r w:rsidR="00253D1A">
        <w:t xml:space="preserve">группы </w:t>
      </w:r>
      <w:r w:rsidRPr="000E587E">
        <w:t>эмитента по основным видам деятельности, включая конкурентов за рубежом:</w:t>
      </w:r>
    </w:p>
    <w:p w:rsidR="000E0E71" w:rsidRPr="000E0E71" w:rsidRDefault="000E0E71" w:rsidP="000E0E71">
      <w:pPr>
        <w:jc w:val="both"/>
        <w:rPr>
          <w:sz w:val="24"/>
          <w:szCs w:val="24"/>
        </w:rPr>
      </w:pPr>
      <w:r w:rsidRPr="000E0E71">
        <w:rPr>
          <w:sz w:val="24"/>
          <w:szCs w:val="24"/>
        </w:rPr>
        <w:t>• Общество с ограниченной ответственностью  "Башпласт", г.Стерлитамак</w:t>
      </w:r>
    </w:p>
    <w:p w:rsidR="000E0E71" w:rsidRPr="000E0E71" w:rsidRDefault="000E0E71" w:rsidP="000E0E71">
      <w:pPr>
        <w:jc w:val="both"/>
        <w:rPr>
          <w:sz w:val="24"/>
          <w:szCs w:val="24"/>
        </w:rPr>
      </w:pPr>
      <w:r w:rsidRPr="000E0E71">
        <w:rPr>
          <w:sz w:val="24"/>
          <w:szCs w:val="24"/>
        </w:rPr>
        <w:t>• Акционерное общество "Башкирская содовая компания",  г.Стерлитамак</w:t>
      </w:r>
    </w:p>
    <w:p w:rsidR="000E0E71" w:rsidRPr="000E0E71" w:rsidRDefault="000E0E71" w:rsidP="000E0E71">
      <w:pPr>
        <w:jc w:val="both"/>
        <w:rPr>
          <w:sz w:val="24"/>
          <w:szCs w:val="24"/>
        </w:rPr>
      </w:pPr>
      <w:r w:rsidRPr="000E0E71">
        <w:rPr>
          <w:sz w:val="24"/>
          <w:szCs w:val="24"/>
        </w:rPr>
        <w:t>• Акционерное общество "Хемкор", г.Дзержинск</w:t>
      </w:r>
    </w:p>
    <w:p w:rsidR="000E0E71" w:rsidRPr="000E0E71" w:rsidRDefault="000E0E71" w:rsidP="000E0E71">
      <w:pPr>
        <w:jc w:val="both"/>
        <w:rPr>
          <w:sz w:val="24"/>
          <w:szCs w:val="24"/>
        </w:rPr>
      </w:pPr>
      <w:r w:rsidRPr="000E0E71">
        <w:rPr>
          <w:sz w:val="24"/>
          <w:szCs w:val="24"/>
        </w:rPr>
        <w:t xml:space="preserve">• Общество с ограниченной ответственностью «Лекрон», г. Смоленск </w:t>
      </w:r>
    </w:p>
    <w:p w:rsidR="000E0E71" w:rsidRPr="000E0E71" w:rsidRDefault="000E0E71" w:rsidP="000E0E71">
      <w:pPr>
        <w:jc w:val="both"/>
        <w:rPr>
          <w:sz w:val="24"/>
          <w:szCs w:val="24"/>
        </w:rPr>
      </w:pPr>
      <w:r w:rsidRPr="000E0E71">
        <w:rPr>
          <w:sz w:val="24"/>
          <w:szCs w:val="24"/>
        </w:rPr>
        <w:t>• Общество с ограниченной ответственн</w:t>
      </w:r>
      <w:r>
        <w:rPr>
          <w:sz w:val="24"/>
          <w:szCs w:val="24"/>
        </w:rPr>
        <w:t>остью "Нобелтех", г.Волгоград</w:t>
      </w:r>
    </w:p>
    <w:p w:rsidR="000E0E71" w:rsidRPr="000E0E71" w:rsidRDefault="000E0E71" w:rsidP="000E0E71">
      <w:pPr>
        <w:jc w:val="both"/>
        <w:rPr>
          <w:sz w:val="24"/>
          <w:szCs w:val="24"/>
        </w:rPr>
      </w:pPr>
      <w:r w:rsidRPr="000E0E71">
        <w:rPr>
          <w:sz w:val="24"/>
          <w:szCs w:val="24"/>
        </w:rPr>
        <w:t>• Общество с ограниченной ответственностью "Фригал", г.Дзержинск.</w:t>
      </w:r>
    </w:p>
    <w:p w:rsidR="000E0E71" w:rsidRDefault="000E0E71" w:rsidP="000E0E71">
      <w:pPr>
        <w:jc w:val="both"/>
        <w:rPr>
          <w:sz w:val="24"/>
          <w:szCs w:val="24"/>
        </w:rPr>
      </w:pPr>
    </w:p>
    <w:p w:rsidR="000E0E71" w:rsidRPr="00DE60BA" w:rsidRDefault="003034E0" w:rsidP="000E0E71">
      <w:pPr>
        <w:jc w:val="both"/>
        <w:rPr>
          <w:sz w:val="24"/>
          <w:szCs w:val="24"/>
        </w:rPr>
      </w:pPr>
      <w:r>
        <w:rPr>
          <w:sz w:val="24"/>
          <w:szCs w:val="24"/>
        </w:rPr>
        <w:t>Сильные стороны:</w:t>
      </w:r>
    </w:p>
    <w:p w:rsidR="000E0E71" w:rsidRPr="00DE60BA" w:rsidRDefault="000E0E71" w:rsidP="000E0E71">
      <w:pPr>
        <w:jc w:val="both"/>
        <w:rPr>
          <w:sz w:val="24"/>
          <w:szCs w:val="24"/>
        </w:rPr>
      </w:pPr>
      <w:r w:rsidRPr="00DE60BA">
        <w:rPr>
          <w:sz w:val="24"/>
          <w:szCs w:val="24"/>
        </w:rPr>
        <w:t>- высокое качество производимой продукции;</w:t>
      </w:r>
    </w:p>
    <w:p w:rsidR="000E0E71" w:rsidRPr="00DE60BA" w:rsidRDefault="000E0E71" w:rsidP="000E0E71">
      <w:pPr>
        <w:jc w:val="both"/>
        <w:rPr>
          <w:sz w:val="24"/>
          <w:szCs w:val="24"/>
        </w:rPr>
      </w:pPr>
      <w:r w:rsidRPr="00DE60BA">
        <w:rPr>
          <w:sz w:val="24"/>
          <w:szCs w:val="24"/>
        </w:rPr>
        <w:t>- широкий ассортимент;</w:t>
      </w:r>
    </w:p>
    <w:p w:rsidR="000E0E71" w:rsidRPr="00DE60BA" w:rsidRDefault="000E0E71" w:rsidP="000E0E71">
      <w:pPr>
        <w:jc w:val="both"/>
        <w:rPr>
          <w:sz w:val="24"/>
          <w:szCs w:val="24"/>
        </w:rPr>
      </w:pPr>
      <w:r w:rsidRPr="00DE60BA">
        <w:rPr>
          <w:sz w:val="24"/>
          <w:szCs w:val="24"/>
        </w:rPr>
        <w:t>- гибкость  производства  за  счет  расширения  номенклатурных  групп  продукции  и  глубины ассортимента в зависимости от рыночного спроса</w:t>
      </w:r>
      <w:r w:rsidR="003034E0">
        <w:rPr>
          <w:sz w:val="24"/>
          <w:szCs w:val="24"/>
        </w:rPr>
        <w:t>;</w:t>
      </w:r>
    </w:p>
    <w:p w:rsidR="000E0E71" w:rsidRPr="00DE60BA" w:rsidRDefault="000E0E71" w:rsidP="000E0E71">
      <w:pPr>
        <w:jc w:val="both"/>
        <w:rPr>
          <w:sz w:val="24"/>
          <w:szCs w:val="24"/>
        </w:rPr>
      </w:pPr>
      <w:r w:rsidRPr="00DE60BA">
        <w:rPr>
          <w:sz w:val="24"/>
          <w:szCs w:val="24"/>
        </w:rPr>
        <w:t>- наличие высококвалифицированного и опытного персонала;</w:t>
      </w:r>
    </w:p>
    <w:p w:rsidR="000E0E71" w:rsidRPr="00DE60BA" w:rsidRDefault="000E0E71" w:rsidP="000E0E71">
      <w:pPr>
        <w:jc w:val="both"/>
        <w:rPr>
          <w:sz w:val="24"/>
          <w:szCs w:val="24"/>
        </w:rPr>
      </w:pPr>
      <w:r w:rsidRPr="00DE60BA">
        <w:rPr>
          <w:sz w:val="24"/>
          <w:szCs w:val="24"/>
        </w:rPr>
        <w:t>- выгодное географическое положение.</w:t>
      </w:r>
    </w:p>
    <w:p w:rsidR="000E0E71" w:rsidRPr="00DE60BA" w:rsidRDefault="000E0E71" w:rsidP="000E0E71">
      <w:pPr>
        <w:jc w:val="both"/>
        <w:rPr>
          <w:sz w:val="24"/>
          <w:szCs w:val="24"/>
        </w:rPr>
      </w:pPr>
    </w:p>
    <w:p w:rsidR="003034E0" w:rsidRDefault="000E0E71" w:rsidP="000E0E71">
      <w:pPr>
        <w:jc w:val="both"/>
        <w:rPr>
          <w:sz w:val="24"/>
          <w:szCs w:val="24"/>
        </w:rPr>
      </w:pPr>
      <w:r w:rsidRPr="00DE60BA">
        <w:rPr>
          <w:sz w:val="24"/>
          <w:szCs w:val="24"/>
        </w:rPr>
        <w:t xml:space="preserve">Вышеуказанные факторы оказывают влияние на конкурентоспособность производимой продукции. Особое значение в настоящее время имеют такие факторы как цена и качество производимой продукции соответствие конструкции производимого товара современным рыночным требованиям. Фактор удобства расположения эмитента к потребителям является преимуществом, так как эмитент расположен в наиболее емком географическом сегменте рынка. </w:t>
      </w:r>
      <w:r w:rsidR="003034E0" w:rsidRPr="00DE60BA">
        <w:rPr>
          <w:sz w:val="24"/>
          <w:szCs w:val="24"/>
        </w:rPr>
        <w:t>Широкий ассортимент ПВХ пластикатов, выпускаемых эмитентом, оказывает положительное влияние на его конкурентоспособность.</w:t>
      </w:r>
    </w:p>
    <w:p w:rsidR="003034E0" w:rsidRDefault="003034E0" w:rsidP="000E0E71">
      <w:pPr>
        <w:jc w:val="both"/>
        <w:rPr>
          <w:sz w:val="24"/>
          <w:szCs w:val="24"/>
        </w:rPr>
      </w:pPr>
    </w:p>
    <w:p w:rsidR="00FF6729" w:rsidRDefault="003034E0" w:rsidP="000E0E71">
      <w:pPr>
        <w:jc w:val="both"/>
        <w:rPr>
          <w:sz w:val="24"/>
          <w:szCs w:val="24"/>
        </w:rPr>
      </w:pPr>
      <w:r>
        <w:rPr>
          <w:sz w:val="24"/>
          <w:szCs w:val="24"/>
        </w:rPr>
        <w:t>К слабым сторонам можно отнести о</w:t>
      </w:r>
      <w:r w:rsidR="000E0E71" w:rsidRPr="00DE60BA">
        <w:rPr>
          <w:sz w:val="24"/>
          <w:szCs w:val="24"/>
        </w:rPr>
        <w:t>тсутствие собственной сырьевой базы</w:t>
      </w:r>
      <w:r>
        <w:rPr>
          <w:sz w:val="24"/>
          <w:szCs w:val="24"/>
        </w:rPr>
        <w:t>,</w:t>
      </w:r>
      <w:r w:rsidR="000E0E71" w:rsidRPr="00DE60BA">
        <w:rPr>
          <w:sz w:val="24"/>
          <w:szCs w:val="24"/>
        </w:rPr>
        <w:t xml:space="preserve"> выступает как недостаток эмитента по сравнению с основными конкурентами. </w:t>
      </w:r>
    </w:p>
    <w:p w:rsidR="000E0E71" w:rsidRPr="009F2A1C" w:rsidRDefault="000E0E71" w:rsidP="000E0E71">
      <w:pPr>
        <w:jc w:val="both"/>
        <w:rPr>
          <w:sz w:val="24"/>
          <w:szCs w:val="24"/>
          <w:highlight w:val="yellow"/>
        </w:rPr>
      </w:pPr>
    </w:p>
    <w:p w:rsidR="003E249B" w:rsidRPr="009F2A1C" w:rsidRDefault="003E249B" w:rsidP="007F3536">
      <w:pPr>
        <w:pStyle w:val="ConsPlusNormal"/>
        <w:spacing w:before="240"/>
        <w:jc w:val="both"/>
      </w:pPr>
      <w:r w:rsidRPr="009F2A1C">
        <w:t>Информация, предусмотренная настоящим пунктом, приводится в соответствии с мнениями, выраженными органами управления эмитента.</w:t>
      </w:r>
    </w:p>
    <w:p w:rsidR="003E249B" w:rsidRPr="009F2A1C" w:rsidRDefault="007F3536" w:rsidP="007F3536">
      <w:pPr>
        <w:pStyle w:val="ConsPlusNormal"/>
        <w:spacing w:before="240"/>
        <w:jc w:val="both"/>
      </w:pPr>
      <w:r w:rsidRPr="009F2A1C">
        <w:t>М</w:t>
      </w:r>
      <w:r w:rsidR="003E249B" w:rsidRPr="009F2A1C">
        <w:t>нения органов управления эмитента относительно представленной информации  совпадают</w:t>
      </w:r>
      <w:r w:rsidRPr="009F2A1C">
        <w:t>.Ч</w:t>
      </w:r>
      <w:r w:rsidR="003E249B" w:rsidRPr="009F2A1C">
        <w:t>лен</w:t>
      </w:r>
      <w:r w:rsidRPr="009F2A1C">
        <w:t>ы</w:t>
      </w:r>
      <w:r w:rsidR="003E249B" w:rsidRPr="009F2A1C">
        <w:t xml:space="preserve"> совета </w:t>
      </w:r>
      <w:r w:rsidR="0041711B" w:rsidRPr="009F2A1C">
        <w:t xml:space="preserve">директоров </w:t>
      </w:r>
      <w:r w:rsidR="003E249B" w:rsidRPr="009F2A1C">
        <w:t xml:space="preserve">эмитента </w:t>
      </w:r>
      <w:r w:rsidRPr="009F2A1C">
        <w:t>не</w:t>
      </w:r>
      <w:r w:rsidR="003E249B" w:rsidRPr="009F2A1C">
        <w:t xml:space="preserve"> име</w:t>
      </w:r>
      <w:r w:rsidRPr="009F2A1C">
        <w:t>ю</w:t>
      </w:r>
      <w:r w:rsidR="003E249B" w:rsidRPr="009F2A1C">
        <w:t xml:space="preserve">т особое мнение относительно </w:t>
      </w:r>
      <w:r w:rsidR="003E249B" w:rsidRPr="009F2A1C">
        <w:lastRenderedPageBreak/>
        <w:t>представленной информации, отраженное в протоколе заседания совета</w:t>
      </w:r>
      <w:r w:rsidR="0041711B" w:rsidRPr="009F2A1C">
        <w:t xml:space="preserve"> директоров</w:t>
      </w:r>
      <w:r w:rsidR="003E249B" w:rsidRPr="009F2A1C">
        <w:t xml:space="preserve"> эмитента, на котором рассматривались соответствующие вопросы</w:t>
      </w:r>
      <w:r w:rsidRPr="009F2A1C">
        <w:t>.</w:t>
      </w:r>
    </w:p>
    <w:p w:rsidR="007F3536" w:rsidRPr="009F2A1C" w:rsidRDefault="007F3536" w:rsidP="007F3536">
      <w:pPr>
        <w:pStyle w:val="ConsPlusNormal"/>
        <w:spacing w:before="240"/>
        <w:jc w:val="both"/>
      </w:pPr>
      <w:r w:rsidRPr="009F2A1C">
        <w:t>Коллегиальный исполнительный орган не предусмотрен уставом эмитента.</w:t>
      </w:r>
    </w:p>
    <w:p w:rsidR="003E249B" w:rsidRPr="009F2A1C" w:rsidRDefault="003E249B" w:rsidP="003E249B">
      <w:pPr>
        <w:pStyle w:val="ConsPlusNormal"/>
        <w:ind w:firstLine="540"/>
        <w:jc w:val="both"/>
      </w:pPr>
    </w:p>
    <w:p w:rsidR="003E249B" w:rsidRPr="00EC30A6" w:rsidRDefault="003E249B" w:rsidP="007F3536">
      <w:pPr>
        <w:pStyle w:val="1"/>
        <w:spacing w:before="0" w:after="0"/>
        <w:jc w:val="both"/>
        <w:rPr>
          <w:rFonts w:ascii="Times New Roman" w:hAnsi="Times New Roman"/>
          <w:sz w:val="28"/>
          <w:szCs w:val="28"/>
        </w:rPr>
      </w:pPr>
      <w:bookmarkStart w:id="8" w:name="Par3899"/>
      <w:bookmarkStart w:id="9" w:name="_Toc135400793"/>
      <w:bookmarkEnd w:id="8"/>
      <w:r w:rsidRPr="00EC30A6">
        <w:rPr>
          <w:rFonts w:ascii="Times New Roman" w:hAnsi="Times New Roman"/>
          <w:sz w:val="28"/>
          <w:szCs w:val="28"/>
        </w:rPr>
        <w:t>1.3. Основные операционные показатели, характеризующие деятельность эмитента</w:t>
      </w:r>
      <w:bookmarkEnd w:id="9"/>
    </w:p>
    <w:p w:rsidR="008265A7" w:rsidRPr="00B26DE6" w:rsidRDefault="007F3536" w:rsidP="007F3536">
      <w:pPr>
        <w:pStyle w:val="ConsPlusNormal"/>
        <w:spacing w:before="240"/>
        <w:contextualSpacing/>
        <w:jc w:val="both"/>
      </w:pPr>
      <w:r w:rsidRPr="00B26DE6">
        <w:t>О</w:t>
      </w:r>
      <w:r w:rsidR="003E249B" w:rsidRPr="00B26DE6">
        <w:t>сновные операционные показатели, которые, по мнению</w:t>
      </w:r>
      <w:r w:rsidR="003F2A43" w:rsidRPr="00B26DE6">
        <w:t xml:space="preserve"> эмитента</w:t>
      </w:r>
      <w:r w:rsidR="003E249B" w:rsidRPr="00B26DE6">
        <w:t xml:space="preserve">, наиболее объективно и всесторонне характеризуют финансово-хозяйственную деятельность </w:t>
      </w:r>
      <w:r w:rsidR="00AC48A8" w:rsidRPr="00B26DE6">
        <w:t xml:space="preserve">группы </w:t>
      </w:r>
      <w:r w:rsidR="003E249B" w:rsidRPr="00B26DE6">
        <w:t>эмитента в натуральном выражении</w:t>
      </w:r>
      <w:r w:rsidRPr="00B26DE6">
        <w:t>:</w:t>
      </w:r>
    </w:p>
    <w:tbl>
      <w:tblPr>
        <w:tblStyle w:val="af1"/>
        <w:tblW w:w="0" w:type="auto"/>
        <w:tblLook w:val="04A0"/>
      </w:tblPr>
      <w:tblGrid>
        <w:gridCol w:w="3131"/>
        <w:gridCol w:w="3107"/>
        <w:gridCol w:w="3107"/>
      </w:tblGrid>
      <w:tr w:rsidR="00154047" w:rsidRPr="001B3014" w:rsidTr="00154047">
        <w:tc>
          <w:tcPr>
            <w:tcW w:w="3131" w:type="dxa"/>
          </w:tcPr>
          <w:p w:rsidR="00154047" w:rsidRPr="001B3014" w:rsidRDefault="00154047" w:rsidP="00154047">
            <w:pPr>
              <w:jc w:val="both"/>
              <w:rPr>
                <w:b/>
                <w:sz w:val="24"/>
                <w:szCs w:val="24"/>
              </w:rPr>
            </w:pPr>
            <w:r w:rsidRPr="001B3014">
              <w:rPr>
                <w:b/>
                <w:sz w:val="24"/>
                <w:szCs w:val="24"/>
              </w:rPr>
              <w:t>Наименование показателя</w:t>
            </w:r>
          </w:p>
        </w:tc>
        <w:tc>
          <w:tcPr>
            <w:tcW w:w="3107" w:type="dxa"/>
          </w:tcPr>
          <w:p w:rsidR="00154047" w:rsidRPr="001B3014" w:rsidRDefault="00154047" w:rsidP="00154047">
            <w:pPr>
              <w:jc w:val="center"/>
              <w:rPr>
                <w:b/>
                <w:sz w:val="24"/>
                <w:szCs w:val="24"/>
              </w:rPr>
            </w:pPr>
            <w:r w:rsidRPr="001B3014">
              <w:rPr>
                <w:b/>
                <w:sz w:val="24"/>
                <w:szCs w:val="24"/>
              </w:rPr>
              <w:t>31.12.2021</w:t>
            </w:r>
          </w:p>
        </w:tc>
        <w:tc>
          <w:tcPr>
            <w:tcW w:w="3107" w:type="dxa"/>
          </w:tcPr>
          <w:p w:rsidR="00154047" w:rsidRPr="001B3014" w:rsidRDefault="00154047" w:rsidP="00154047">
            <w:pPr>
              <w:jc w:val="center"/>
              <w:rPr>
                <w:b/>
                <w:sz w:val="24"/>
                <w:szCs w:val="24"/>
              </w:rPr>
            </w:pPr>
            <w:r w:rsidRPr="001B3014">
              <w:rPr>
                <w:b/>
                <w:sz w:val="24"/>
                <w:szCs w:val="24"/>
              </w:rPr>
              <w:t>31.12.2022</w:t>
            </w:r>
          </w:p>
        </w:tc>
      </w:tr>
      <w:tr w:rsidR="00154047" w:rsidRPr="001B3014" w:rsidTr="00154047">
        <w:tc>
          <w:tcPr>
            <w:tcW w:w="3131" w:type="dxa"/>
          </w:tcPr>
          <w:p w:rsidR="00154047" w:rsidRPr="001B3014" w:rsidRDefault="00154047" w:rsidP="00154047">
            <w:pPr>
              <w:jc w:val="both"/>
              <w:rPr>
                <w:sz w:val="24"/>
                <w:szCs w:val="24"/>
              </w:rPr>
            </w:pPr>
            <w:r>
              <w:rPr>
                <w:sz w:val="24"/>
                <w:szCs w:val="24"/>
              </w:rPr>
              <w:t>Произведено Пластикатов ПВХ</w:t>
            </w:r>
          </w:p>
        </w:tc>
        <w:tc>
          <w:tcPr>
            <w:tcW w:w="3107" w:type="dxa"/>
          </w:tcPr>
          <w:p w:rsidR="00154047" w:rsidRPr="001B3014" w:rsidRDefault="00154047" w:rsidP="00154047">
            <w:pPr>
              <w:jc w:val="center"/>
              <w:rPr>
                <w:sz w:val="24"/>
                <w:szCs w:val="24"/>
              </w:rPr>
            </w:pPr>
            <w:r>
              <w:rPr>
                <w:sz w:val="24"/>
                <w:szCs w:val="24"/>
              </w:rPr>
              <w:t>29861,4тн.</w:t>
            </w:r>
          </w:p>
        </w:tc>
        <w:tc>
          <w:tcPr>
            <w:tcW w:w="3107" w:type="dxa"/>
          </w:tcPr>
          <w:p w:rsidR="00154047" w:rsidRPr="001B3014" w:rsidRDefault="00154047" w:rsidP="00154047">
            <w:pPr>
              <w:jc w:val="center"/>
              <w:rPr>
                <w:sz w:val="24"/>
                <w:szCs w:val="24"/>
              </w:rPr>
            </w:pPr>
            <w:r>
              <w:rPr>
                <w:sz w:val="24"/>
                <w:szCs w:val="24"/>
              </w:rPr>
              <w:t>29137,8тн.</w:t>
            </w:r>
          </w:p>
        </w:tc>
      </w:tr>
      <w:tr w:rsidR="00154047" w:rsidRPr="001B3014" w:rsidTr="00154047">
        <w:tc>
          <w:tcPr>
            <w:tcW w:w="3131" w:type="dxa"/>
          </w:tcPr>
          <w:p w:rsidR="00154047" w:rsidRPr="001B3014" w:rsidRDefault="00154047" w:rsidP="00154047">
            <w:pPr>
              <w:jc w:val="both"/>
              <w:rPr>
                <w:sz w:val="24"/>
                <w:szCs w:val="24"/>
              </w:rPr>
            </w:pPr>
            <w:r>
              <w:rPr>
                <w:sz w:val="24"/>
                <w:szCs w:val="24"/>
              </w:rPr>
              <w:t>в т.ч.Кабельный пластикат</w:t>
            </w:r>
          </w:p>
        </w:tc>
        <w:tc>
          <w:tcPr>
            <w:tcW w:w="3107" w:type="dxa"/>
          </w:tcPr>
          <w:p w:rsidR="00154047" w:rsidRPr="001B3014" w:rsidRDefault="00154047" w:rsidP="00154047">
            <w:pPr>
              <w:jc w:val="center"/>
              <w:rPr>
                <w:sz w:val="24"/>
                <w:szCs w:val="24"/>
              </w:rPr>
            </w:pPr>
            <w:r>
              <w:rPr>
                <w:sz w:val="24"/>
                <w:szCs w:val="24"/>
              </w:rPr>
              <w:t>29177,9тн.</w:t>
            </w:r>
          </w:p>
        </w:tc>
        <w:tc>
          <w:tcPr>
            <w:tcW w:w="3107" w:type="dxa"/>
          </w:tcPr>
          <w:p w:rsidR="00154047" w:rsidRPr="001B3014" w:rsidRDefault="00154047" w:rsidP="00154047">
            <w:pPr>
              <w:jc w:val="center"/>
              <w:rPr>
                <w:sz w:val="24"/>
                <w:szCs w:val="24"/>
              </w:rPr>
            </w:pPr>
            <w:r>
              <w:rPr>
                <w:sz w:val="24"/>
                <w:szCs w:val="24"/>
              </w:rPr>
              <w:t>28441,3тн.</w:t>
            </w:r>
          </w:p>
        </w:tc>
      </w:tr>
      <w:tr w:rsidR="00154047" w:rsidRPr="001B3014" w:rsidTr="00154047">
        <w:tc>
          <w:tcPr>
            <w:tcW w:w="3131" w:type="dxa"/>
          </w:tcPr>
          <w:p w:rsidR="00154047" w:rsidRPr="001B3014" w:rsidRDefault="00154047" w:rsidP="00154047">
            <w:pPr>
              <w:jc w:val="both"/>
              <w:rPr>
                <w:sz w:val="24"/>
                <w:szCs w:val="24"/>
              </w:rPr>
            </w:pPr>
            <w:r>
              <w:rPr>
                <w:sz w:val="24"/>
                <w:szCs w:val="24"/>
              </w:rPr>
              <w:t>Листы из термопластов</w:t>
            </w:r>
          </w:p>
        </w:tc>
        <w:tc>
          <w:tcPr>
            <w:tcW w:w="3107" w:type="dxa"/>
          </w:tcPr>
          <w:p w:rsidR="00154047" w:rsidRPr="001B3014" w:rsidRDefault="00154047" w:rsidP="00154047">
            <w:pPr>
              <w:jc w:val="center"/>
              <w:rPr>
                <w:sz w:val="24"/>
                <w:szCs w:val="24"/>
              </w:rPr>
            </w:pPr>
            <w:r>
              <w:rPr>
                <w:sz w:val="24"/>
                <w:szCs w:val="24"/>
              </w:rPr>
              <w:t>271,8тн.</w:t>
            </w:r>
          </w:p>
        </w:tc>
        <w:tc>
          <w:tcPr>
            <w:tcW w:w="3107" w:type="dxa"/>
          </w:tcPr>
          <w:p w:rsidR="00154047" w:rsidRPr="001B3014" w:rsidRDefault="00154047" w:rsidP="00154047">
            <w:pPr>
              <w:jc w:val="center"/>
              <w:rPr>
                <w:sz w:val="24"/>
                <w:szCs w:val="24"/>
              </w:rPr>
            </w:pPr>
            <w:r>
              <w:rPr>
                <w:sz w:val="24"/>
                <w:szCs w:val="24"/>
              </w:rPr>
              <w:t>272,0тн.</w:t>
            </w:r>
          </w:p>
        </w:tc>
      </w:tr>
      <w:tr w:rsidR="00154047" w:rsidRPr="001B3014" w:rsidTr="00154047">
        <w:tc>
          <w:tcPr>
            <w:tcW w:w="3131" w:type="dxa"/>
          </w:tcPr>
          <w:p w:rsidR="00154047" w:rsidRPr="004E49F1" w:rsidRDefault="00154047" w:rsidP="00154047">
            <w:pPr>
              <w:jc w:val="both"/>
              <w:rPr>
                <w:sz w:val="24"/>
                <w:szCs w:val="24"/>
              </w:rPr>
            </w:pPr>
            <w:r>
              <w:rPr>
                <w:sz w:val="24"/>
                <w:szCs w:val="24"/>
              </w:rPr>
              <w:t>Сдано в аренду</w:t>
            </w:r>
          </w:p>
        </w:tc>
        <w:tc>
          <w:tcPr>
            <w:tcW w:w="3107" w:type="dxa"/>
          </w:tcPr>
          <w:p w:rsidR="00154047" w:rsidRPr="001B3014" w:rsidRDefault="00154047" w:rsidP="00154047">
            <w:pPr>
              <w:jc w:val="center"/>
              <w:rPr>
                <w:sz w:val="24"/>
                <w:szCs w:val="24"/>
              </w:rPr>
            </w:pPr>
            <w:r>
              <w:rPr>
                <w:sz w:val="24"/>
                <w:szCs w:val="24"/>
              </w:rPr>
              <w:t>10246,7 кв.м.</w:t>
            </w:r>
          </w:p>
        </w:tc>
        <w:tc>
          <w:tcPr>
            <w:tcW w:w="3107" w:type="dxa"/>
          </w:tcPr>
          <w:p w:rsidR="00154047" w:rsidRPr="001B3014" w:rsidRDefault="00154047" w:rsidP="00154047">
            <w:pPr>
              <w:jc w:val="center"/>
              <w:rPr>
                <w:sz w:val="24"/>
                <w:szCs w:val="24"/>
              </w:rPr>
            </w:pPr>
            <w:r>
              <w:rPr>
                <w:sz w:val="24"/>
                <w:szCs w:val="24"/>
              </w:rPr>
              <w:t>8031,9 кв.м.</w:t>
            </w:r>
          </w:p>
        </w:tc>
      </w:tr>
    </w:tbl>
    <w:p w:rsidR="000E74CC" w:rsidRPr="00BF2BE9" w:rsidRDefault="000E74CC" w:rsidP="007F3536">
      <w:pPr>
        <w:pStyle w:val="ConsPlusNormal"/>
        <w:spacing w:before="240"/>
        <w:contextualSpacing/>
        <w:jc w:val="both"/>
      </w:pPr>
    </w:p>
    <w:p w:rsidR="003E249B" w:rsidRPr="00BF2BE9" w:rsidRDefault="007F3536" w:rsidP="007F3536">
      <w:pPr>
        <w:pStyle w:val="ConsPlusNormal"/>
        <w:spacing w:before="240"/>
        <w:contextualSpacing/>
        <w:jc w:val="both"/>
      </w:pPr>
      <w:r w:rsidRPr="00BF2BE9">
        <w:t>А</w:t>
      </w:r>
      <w:r w:rsidR="003E249B" w:rsidRPr="00BF2BE9">
        <w:t xml:space="preserve">нализ динамики изменения приведенных показателей операционной деятельности </w:t>
      </w:r>
      <w:r w:rsidR="003034E0" w:rsidRPr="00BF2BE9">
        <w:t xml:space="preserve">группы </w:t>
      </w:r>
      <w:r w:rsidR="003E249B" w:rsidRPr="00BF2BE9">
        <w:t>эмитента</w:t>
      </w:r>
      <w:r w:rsidRPr="00BF2BE9">
        <w:t>:</w:t>
      </w:r>
    </w:p>
    <w:p w:rsidR="00B26DE6" w:rsidRPr="00BF2BE9" w:rsidRDefault="006961B8" w:rsidP="007F3536">
      <w:pPr>
        <w:pStyle w:val="ConsPlusNormal"/>
        <w:spacing w:before="240"/>
        <w:contextualSpacing/>
        <w:jc w:val="both"/>
      </w:pPr>
      <w:r>
        <w:t>Основная финансово-хозяйственная</w:t>
      </w:r>
      <w:r w:rsidRPr="00B26DE6">
        <w:t xml:space="preserve"> деятельность группы эмитента</w:t>
      </w:r>
      <w:r>
        <w:t xml:space="preserve"> состоит в производстве </w:t>
      </w:r>
      <w:r w:rsidR="00B26DE6">
        <w:t>пластикат</w:t>
      </w:r>
      <w:r>
        <w:t>ов</w:t>
      </w:r>
      <w:r w:rsidR="00B26DE6">
        <w:t xml:space="preserve"> и стеклопластик</w:t>
      </w:r>
      <w:r>
        <w:t xml:space="preserve">ов. Информация приводится о пластикатах в </w:t>
      </w:r>
      <w:r w:rsidRPr="00BF2BE9">
        <w:t xml:space="preserve">связи с тем, что информацию о произведенных стеклопластиках в натуральном выражении привести не представляется возможным. </w:t>
      </w:r>
    </w:p>
    <w:p w:rsidR="006961B8" w:rsidRPr="00BF2BE9" w:rsidRDefault="00BF2BE9" w:rsidP="007F3536">
      <w:pPr>
        <w:pStyle w:val="ConsPlusNormal"/>
        <w:spacing w:before="240"/>
        <w:contextualSpacing/>
        <w:jc w:val="both"/>
      </w:pPr>
      <w:r>
        <w:t xml:space="preserve">На 31.12.2022 г. производство пластикатов ПВХ сократилось на 2,42% по сравнению с данным показателем на </w:t>
      </w:r>
      <w:r w:rsidRPr="00BF2BE9">
        <w:t>31.12.2021</w:t>
      </w:r>
      <w:r>
        <w:t xml:space="preserve"> г. На 31.12.2022 г. производство к</w:t>
      </w:r>
      <w:r w:rsidRPr="00BF2BE9">
        <w:t>абельн</w:t>
      </w:r>
      <w:r>
        <w:t>ых</w:t>
      </w:r>
      <w:r w:rsidRPr="00BF2BE9">
        <w:t xml:space="preserve"> пластикат</w:t>
      </w:r>
      <w:r>
        <w:t xml:space="preserve">овсократилось на 2,52% по сравнению с данным показателем на </w:t>
      </w:r>
      <w:r w:rsidRPr="00BF2BE9">
        <w:t>31.12.2021</w:t>
      </w:r>
      <w:r>
        <w:t xml:space="preserve"> г. На 31.12.2022 г. производство л</w:t>
      </w:r>
      <w:r w:rsidRPr="00BF2BE9">
        <w:t>ист</w:t>
      </w:r>
      <w:r>
        <w:t>ов</w:t>
      </w:r>
      <w:r w:rsidRPr="00BF2BE9">
        <w:t xml:space="preserve"> из термопластов </w:t>
      </w:r>
      <w:r>
        <w:t xml:space="preserve">увеличилось на 0,07% по сравнению с данным показателем на </w:t>
      </w:r>
      <w:r w:rsidRPr="00BF2BE9">
        <w:t>31.12.2021</w:t>
      </w:r>
      <w:r>
        <w:t xml:space="preserve"> г. На 31.12.2022 г. производство л</w:t>
      </w:r>
      <w:r w:rsidRPr="00BF2BE9">
        <w:t>ист</w:t>
      </w:r>
      <w:r>
        <w:t>ов</w:t>
      </w:r>
      <w:r w:rsidRPr="00BF2BE9">
        <w:t xml:space="preserve"> из термопластов </w:t>
      </w:r>
      <w:r>
        <w:t xml:space="preserve">сократилось на 0,07% по сравнению с данным показателем на </w:t>
      </w:r>
      <w:r w:rsidRPr="00BF2BE9">
        <w:t>31.12.2021</w:t>
      </w:r>
      <w:r>
        <w:t xml:space="preserve"> г. На 31.12.2022 г. сдача в арендусократилась на </w:t>
      </w:r>
      <w:r w:rsidRPr="00BF2BE9">
        <w:t>21.61</w:t>
      </w:r>
      <w:r>
        <w:t xml:space="preserve">% по сравнению с данным показателем на </w:t>
      </w:r>
      <w:r w:rsidRPr="00BF2BE9">
        <w:t>31.12.2021</w:t>
      </w:r>
      <w:r>
        <w:t xml:space="preserve"> г.  </w:t>
      </w:r>
    </w:p>
    <w:p w:rsidR="003E249B" w:rsidRPr="00B26DE6" w:rsidRDefault="007F3536" w:rsidP="007F3536">
      <w:pPr>
        <w:pStyle w:val="ConsPlusNormal"/>
        <w:spacing w:before="240"/>
        <w:jc w:val="both"/>
      </w:pPr>
      <w:r w:rsidRPr="00B26DE6">
        <w:t>О</w:t>
      </w:r>
      <w:r w:rsidR="003E249B" w:rsidRPr="00B26DE6">
        <w:t>сновные события и факторы, в том числе макроэкономические, произошедшие в отчетном периоде, которые, по мнению эмитента, оказали существенное влияние на изменение основных операционных показателей</w:t>
      </w:r>
      <w:r w:rsidR="003034E0" w:rsidRPr="00B26DE6">
        <w:t xml:space="preserve"> группы</w:t>
      </w:r>
      <w:r w:rsidR="003E249B" w:rsidRPr="00B26DE6">
        <w:t xml:space="preserve"> эмитента</w:t>
      </w:r>
      <w:r w:rsidRPr="00B26DE6">
        <w:t>:</w:t>
      </w:r>
    </w:p>
    <w:p w:rsidR="00B26DE6" w:rsidRPr="00B26DE6" w:rsidRDefault="00B26DE6" w:rsidP="00B26DE6">
      <w:pPr>
        <w:pStyle w:val="af4"/>
        <w:numPr>
          <w:ilvl w:val="0"/>
          <w:numId w:val="4"/>
        </w:numPr>
        <w:spacing w:after="0" w:line="240" w:lineRule="auto"/>
        <w:jc w:val="both"/>
        <w:rPr>
          <w:rFonts w:ascii="Times New Roman" w:hAnsi="Times New Roman"/>
          <w:sz w:val="24"/>
          <w:szCs w:val="24"/>
        </w:rPr>
      </w:pPr>
      <w:r w:rsidRPr="00B26DE6">
        <w:rPr>
          <w:rFonts w:ascii="Times New Roman" w:hAnsi="Times New Roman"/>
          <w:sz w:val="24"/>
          <w:szCs w:val="24"/>
        </w:rPr>
        <w:t>введенные в 2022 году санкции в отношении предприятий, осуществляющих деятельность на территории РФ;</w:t>
      </w:r>
    </w:p>
    <w:p w:rsidR="003A4FEE" w:rsidRPr="00B26DE6" w:rsidRDefault="00BF7EA8" w:rsidP="003A4FEE">
      <w:pPr>
        <w:pStyle w:val="af4"/>
        <w:numPr>
          <w:ilvl w:val="0"/>
          <w:numId w:val="4"/>
        </w:numPr>
        <w:spacing w:after="0" w:line="240" w:lineRule="auto"/>
        <w:jc w:val="both"/>
        <w:rPr>
          <w:rFonts w:ascii="Times New Roman" w:hAnsi="Times New Roman"/>
          <w:sz w:val="24"/>
          <w:szCs w:val="24"/>
        </w:rPr>
      </w:pPr>
      <w:r w:rsidRPr="00B26DE6">
        <w:rPr>
          <w:rFonts w:ascii="Times New Roman" w:hAnsi="Times New Roman"/>
          <w:sz w:val="24"/>
          <w:szCs w:val="24"/>
        </w:rPr>
        <w:t>рост инфляции в России</w:t>
      </w:r>
      <w:r w:rsidR="00B26DE6" w:rsidRPr="00B26DE6">
        <w:rPr>
          <w:rFonts w:ascii="Times New Roman" w:hAnsi="Times New Roman"/>
          <w:sz w:val="24"/>
          <w:szCs w:val="24"/>
        </w:rPr>
        <w:t>.</w:t>
      </w:r>
    </w:p>
    <w:p w:rsidR="00FC4EDE" w:rsidRPr="006B7381" w:rsidRDefault="00FC4EDE" w:rsidP="00FC4EDE">
      <w:pPr>
        <w:pStyle w:val="af4"/>
        <w:spacing w:after="0" w:line="240" w:lineRule="auto"/>
        <w:jc w:val="both"/>
      </w:pPr>
    </w:p>
    <w:p w:rsidR="003E249B" w:rsidRPr="009E12D6" w:rsidRDefault="003E249B" w:rsidP="003E249B">
      <w:pPr>
        <w:pStyle w:val="ConsPlusNormal"/>
        <w:ind w:firstLine="540"/>
        <w:jc w:val="both"/>
      </w:pPr>
    </w:p>
    <w:p w:rsidR="003E249B" w:rsidRDefault="003E249B" w:rsidP="00B157AF">
      <w:pPr>
        <w:pStyle w:val="1"/>
        <w:spacing w:before="0" w:after="0"/>
        <w:contextualSpacing/>
        <w:jc w:val="both"/>
        <w:rPr>
          <w:rFonts w:ascii="Times New Roman" w:hAnsi="Times New Roman"/>
          <w:sz w:val="28"/>
          <w:szCs w:val="28"/>
        </w:rPr>
      </w:pPr>
      <w:bookmarkStart w:id="10" w:name="_Toc135400794"/>
      <w:r w:rsidRPr="00A144C4">
        <w:rPr>
          <w:rFonts w:ascii="Times New Roman" w:hAnsi="Times New Roman"/>
          <w:sz w:val="28"/>
          <w:szCs w:val="28"/>
        </w:rPr>
        <w:t>1.4. Основные финансовые показатели эмитента</w:t>
      </w:r>
      <w:bookmarkEnd w:id="10"/>
    </w:p>
    <w:p w:rsidR="00B157AF" w:rsidRPr="00B157AF" w:rsidRDefault="00B157AF" w:rsidP="00B157AF">
      <w:pPr>
        <w:pStyle w:val="1"/>
        <w:contextualSpacing/>
        <w:jc w:val="both"/>
        <w:rPr>
          <w:rFonts w:ascii="Times New Roman" w:hAnsi="Times New Roman"/>
          <w:sz w:val="28"/>
          <w:szCs w:val="28"/>
        </w:rPr>
      </w:pPr>
      <w:bookmarkStart w:id="11" w:name="_Toc135400795"/>
      <w:r w:rsidRPr="00B157AF">
        <w:rPr>
          <w:rFonts w:ascii="Times New Roman" w:hAnsi="Times New Roman"/>
          <w:sz w:val="28"/>
          <w:szCs w:val="28"/>
        </w:rPr>
        <w:t>1.4.1. Эмитенты, за иск</w:t>
      </w:r>
      <w:r>
        <w:rPr>
          <w:rFonts w:ascii="Times New Roman" w:hAnsi="Times New Roman"/>
          <w:sz w:val="28"/>
          <w:szCs w:val="28"/>
        </w:rPr>
        <w:t xml:space="preserve">лючением кредитных организаций, </w:t>
      </w:r>
      <w:r w:rsidRPr="00B157AF">
        <w:rPr>
          <w:rFonts w:ascii="Times New Roman" w:hAnsi="Times New Roman"/>
          <w:sz w:val="28"/>
          <w:szCs w:val="28"/>
        </w:rPr>
        <w:t>составляющие консолидированную финансовую отчетность (финансовую отчетность), приводят следующие основные финансовые показатели, рассчитываемые на ее основе:</w:t>
      </w:r>
      <w:bookmarkEnd w:id="11"/>
    </w:p>
    <w:p w:rsidR="00B072B5" w:rsidRPr="00A144C4" w:rsidRDefault="00B072B5" w:rsidP="00B072B5">
      <w:pPr>
        <w:jc w:val="both"/>
        <w:rPr>
          <w:sz w:val="24"/>
          <w:szCs w:val="24"/>
        </w:rPr>
      </w:pPr>
      <w:r w:rsidRPr="00A144C4">
        <w:rPr>
          <w:sz w:val="24"/>
          <w:szCs w:val="24"/>
        </w:rPr>
        <w:t xml:space="preserve">Финансовые показатели, характеризующие финансовые результаты деятельности </w:t>
      </w:r>
      <w:r w:rsidR="003034E0">
        <w:rPr>
          <w:sz w:val="24"/>
          <w:szCs w:val="24"/>
        </w:rPr>
        <w:t xml:space="preserve">группы </w:t>
      </w:r>
      <w:r w:rsidRPr="00A144C4">
        <w:rPr>
          <w:sz w:val="24"/>
          <w:szCs w:val="24"/>
        </w:rPr>
        <w:t xml:space="preserve">эмитента, рассчитываемые на основе </w:t>
      </w:r>
      <w:r w:rsidR="004877AE" w:rsidRPr="00A144C4">
        <w:rPr>
          <w:sz w:val="24"/>
          <w:szCs w:val="24"/>
        </w:rPr>
        <w:t xml:space="preserve">консолидированной финансовой отчетности </w:t>
      </w:r>
      <w:r w:rsidRPr="00A144C4">
        <w:rPr>
          <w:sz w:val="24"/>
          <w:szCs w:val="24"/>
        </w:rPr>
        <w:t>эмитента:</w:t>
      </w:r>
    </w:p>
    <w:tbl>
      <w:tblPr>
        <w:tblW w:w="8921" w:type="dxa"/>
        <w:tblInd w:w="20" w:type="dxa"/>
        <w:tblCellMar>
          <w:left w:w="0" w:type="dxa"/>
          <w:right w:w="0" w:type="dxa"/>
        </w:tblCellMar>
        <w:tblLook w:val="04A0"/>
      </w:tblPr>
      <w:tblGrid>
        <w:gridCol w:w="344"/>
        <w:gridCol w:w="2827"/>
        <w:gridCol w:w="3070"/>
        <w:gridCol w:w="1340"/>
        <w:gridCol w:w="1340"/>
      </w:tblGrid>
      <w:tr w:rsidR="00B072B5" w:rsidRPr="00A144C4" w:rsidTr="00607F96">
        <w:tc>
          <w:tcPr>
            <w:tcW w:w="0" w:type="auto"/>
            <w:tcBorders>
              <w:top w:val="single" w:sz="8" w:space="0" w:color="000000"/>
              <w:left w:val="single" w:sz="8" w:space="0" w:color="000000"/>
              <w:bottom w:val="single" w:sz="8" w:space="0" w:color="000000"/>
              <w:right w:val="single" w:sz="8" w:space="0" w:color="000000"/>
            </w:tcBorders>
            <w:hideMark/>
          </w:tcPr>
          <w:p w:rsidR="00B072B5" w:rsidRPr="00A144C4" w:rsidRDefault="00B072B5" w:rsidP="00607F96">
            <w:pPr>
              <w:jc w:val="both"/>
              <w:rPr>
                <w:sz w:val="24"/>
                <w:szCs w:val="24"/>
              </w:rPr>
            </w:pPr>
            <w:r w:rsidRPr="00A144C4">
              <w:rPr>
                <w:sz w:val="24"/>
                <w:szCs w:val="24"/>
              </w:rPr>
              <w:t>N п/п</w:t>
            </w:r>
          </w:p>
        </w:tc>
        <w:tc>
          <w:tcPr>
            <w:tcW w:w="2872" w:type="dxa"/>
            <w:tcBorders>
              <w:top w:val="single" w:sz="8" w:space="0" w:color="000000"/>
              <w:left w:val="single" w:sz="8" w:space="0" w:color="000000"/>
              <w:bottom w:val="single" w:sz="8" w:space="0" w:color="000000"/>
              <w:right w:val="single" w:sz="8" w:space="0" w:color="000000"/>
            </w:tcBorders>
            <w:hideMark/>
          </w:tcPr>
          <w:p w:rsidR="00B072B5" w:rsidRPr="00A144C4" w:rsidRDefault="00B072B5" w:rsidP="00607F96">
            <w:pPr>
              <w:jc w:val="both"/>
              <w:rPr>
                <w:sz w:val="24"/>
                <w:szCs w:val="24"/>
              </w:rPr>
            </w:pPr>
            <w:r w:rsidRPr="00A144C4">
              <w:rPr>
                <w:sz w:val="24"/>
                <w:szCs w:val="24"/>
              </w:rPr>
              <w:t>Наименование показателя</w:t>
            </w:r>
          </w:p>
        </w:tc>
        <w:tc>
          <w:tcPr>
            <w:tcW w:w="3118" w:type="dxa"/>
            <w:tcBorders>
              <w:top w:val="single" w:sz="8" w:space="0" w:color="000000"/>
              <w:left w:val="single" w:sz="8" w:space="0" w:color="000000"/>
              <w:bottom w:val="single" w:sz="8" w:space="0" w:color="000000"/>
              <w:right w:val="single" w:sz="8" w:space="0" w:color="000000"/>
            </w:tcBorders>
            <w:hideMark/>
          </w:tcPr>
          <w:p w:rsidR="00B072B5" w:rsidRPr="00A144C4" w:rsidRDefault="00B072B5" w:rsidP="00E767F0">
            <w:pPr>
              <w:jc w:val="both"/>
              <w:rPr>
                <w:sz w:val="24"/>
                <w:szCs w:val="24"/>
              </w:rPr>
            </w:pPr>
            <w:r w:rsidRPr="00A144C4">
              <w:rPr>
                <w:sz w:val="24"/>
                <w:szCs w:val="24"/>
              </w:rPr>
              <w:t xml:space="preserve">Методика расчета показателя </w:t>
            </w:r>
          </w:p>
        </w:tc>
        <w:tc>
          <w:tcPr>
            <w:tcW w:w="1276" w:type="dxa"/>
            <w:tcBorders>
              <w:top w:val="single" w:sz="8" w:space="0" w:color="000000"/>
              <w:left w:val="single" w:sz="8" w:space="0" w:color="000000"/>
              <w:bottom w:val="single" w:sz="8" w:space="0" w:color="000000"/>
              <w:right w:val="single" w:sz="8" w:space="0" w:color="000000"/>
            </w:tcBorders>
          </w:tcPr>
          <w:p w:rsidR="00B072B5" w:rsidRPr="00A144C4" w:rsidRDefault="00B072B5" w:rsidP="00077D3B">
            <w:pPr>
              <w:jc w:val="center"/>
              <w:rPr>
                <w:b/>
                <w:sz w:val="24"/>
                <w:szCs w:val="24"/>
              </w:rPr>
            </w:pPr>
            <w:r w:rsidRPr="00A144C4">
              <w:rPr>
                <w:b/>
                <w:sz w:val="24"/>
                <w:szCs w:val="24"/>
              </w:rPr>
              <w:t>31.12.202</w:t>
            </w:r>
            <w:r w:rsidR="00077D3B">
              <w:rPr>
                <w:b/>
                <w:sz w:val="24"/>
                <w:szCs w:val="24"/>
              </w:rPr>
              <w:t>1</w:t>
            </w:r>
          </w:p>
        </w:tc>
        <w:tc>
          <w:tcPr>
            <w:tcW w:w="1276" w:type="dxa"/>
            <w:tcBorders>
              <w:top w:val="single" w:sz="8" w:space="0" w:color="000000"/>
              <w:left w:val="single" w:sz="8" w:space="0" w:color="000000"/>
              <w:bottom w:val="single" w:sz="8" w:space="0" w:color="000000"/>
              <w:right w:val="single" w:sz="8" w:space="0" w:color="000000"/>
            </w:tcBorders>
          </w:tcPr>
          <w:p w:rsidR="00B072B5" w:rsidRPr="00A144C4" w:rsidRDefault="00B072B5" w:rsidP="00077D3B">
            <w:pPr>
              <w:jc w:val="center"/>
              <w:rPr>
                <w:b/>
                <w:sz w:val="24"/>
                <w:szCs w:val="24"/>
              </w:rPr>
            </w:pPr>
            <w:r w:rsidRPr="00A144C4">
              <w:rPr>
                <w:b/>
                <w:sz w:val="24"/>
                <w:szCs w:val="24"/>
              </w:rPr>
              <w:t>31.12.202</w:t>
            </w:r>
            <w:r w:rsidR="00077D3B">
              <w:rPr>
                <w:b/>
                <w:sz w:val="24"/>
                <w:szCs w:val="24"/>
              </w:rPr>
              <w:t>2</w:t>
            </w:r>
          </w:p>
        </w:tc>
      </w:tr>
      <w:tr w:rsidR="00077D3B" w:rsidRPr="00A144C4" w:rsidTr="00607F96">
        <w:tc>
          <w:tcPr>
            <w:tcW w:w="0" w:type="auto"/>
            <w:tcBorders>
              <w:top w:val="single" w:sz="8" w:space="0" w:color="000000"/>
              <w:left w:val="single" w:sz="8" w:space="0" w:color="000000"/>
              <w:bottom w:val="single" w:sz="8" w:space="0" w:color="000000"/>
              <w:right w:val="single" w:sz="8" w:space="0" w:color="000000"/>
            </w:tcBorders>
            <w:hideMark/>
          </w:tcPr>
          <w:p w:rsidR="00077D3B" w:rsidRPr="00A144C4" w:rsidRDefault="00077D3B" w:rsidP="00607F96">
            <w:pPr>
              <w:jc w:val="both"/>
              <w:rPr>
                <w:sz w:val="24"/>
                <w:szCs w:val="24"/>
              </w:rPr>
            </w:pPr>
            <w:r w:rsidRPr="00A144C4">
              <w:rPr>
                <w:sz w:val="24"/>
                <w:szCs w:val="24"/>
              </w:rPr>
              <w:t>1</w:t>
            </w:r>
          </w:p>
        </w:tc>
        <w:tc>
          <w:tcPr>
            <w:tcW w:w="2872" w:type="dxa"/>
            <w:tcBorders>
              <w:top w:val="single" w:sz="8" w:space="0" w:color="000000"/>
              <w:left w:val="single" w:sz="8" w:space="0" w:color="000000"/>
              <w:bottom w:val="single" w:sz="8" w:space="0" w:color="000000"/>
              <w:right w:val="single" w:sz="8" w:space="0" w:color="000000"/>
            </w:tcBorders>
            <w:hideMark/>
          </w:tcPr>
          <w:p w:rsidR="00077D3B" w:rsidRPr="00A144C4" w:rsidRDefault="00077D3B" w:rsidP="00607F96">
            <w:pPr>
              <w:jc w:val="both"/>
              <w:rPr>
                <w:sz w:val="24"/>
                <w:szCs w:val="24"/>
              </w:rPr>
            </w:pPr>
            <w:r w:rsidRPr="00A144C4">
              <w:rPr>
                <w:sz w:val="24"/>
                <w:szCs w:val="24"/>
              </w:rPr>
              <w:t>Выручка, руб.</w:t>
            </w:r>
          </w:p>
        </w:tc>
        <w:tc>
          <w:tcPr>
            <w:tcW w:w="3118" w:type="dxa"/>
            <w:tcBorders>
              <w:top w:val="single" w:sz="8" w:space="0" w:color="000000"/>
              <w:left w:val="single" w:sz="8" w:space="0" w:color="000000"/>
              <w:bottom w:val="single" w:sz="8" w:space="0" w:color="000000"/>
              <w:right w:val="single" w:sz="8" w:space="0" w:color="000000"/>
            </w:tcBorders>
            <w:hideMark/>
          </w:tcPr>
          <w:p w:rsidR="00077D3B" w:rsidRPr="00A144C4" w:rsidRDefault="00077D3B" w:rsidP="00607F96">
            <w:pPr>
              <w:jc w:val="both"/>
              <w:rPr>
                <w:sz w:val="24"/>
                <w:szCs w:val="24"/>
              </w:rPr>
            </w:pPr>
            <w:r w:rsidRPr="00A144C4">
              <w:rPr>
                <w:sz w:val="24"/>
                <w:szCs w:val="24"/>
              </w:rPr>
              <w:t xml:space="preserve">Определяется в соответствии </w:t>
            </w:r>
            <w:r w:rsidRPr="00A144C4">
              <w:rPr>
                <w:sz w:val="24"/>
                <w:szCs w:val="24"/>
              </w:rPr>
              <w:lastRenderedPageBreak/>
              <w:t>с учетной политикой эмитента</w:t>
            </w:r>
          </w:p>
        </w:tc>
        <w:tc>
          <w:tcPr>
            <w:tcW w:w="1276" w:type="dxa"/>
            <w:tcBorders>
              <w:top w:val="single" w:sz="8" w:space="0" w:color="000000"/>
              <w:left w:val="single" w:sz="8" w:space="0" w:color="000000"/>
              <w:bottom w:val="single" w:sz="8" w:space="0" w:color="000000"/>
              <w:right w:val="single" w:sz="8" w:space="0" w:color="000000"/>
            </w:tcBorders>
          </w:tcPr>
          <w:p w:rsidR="00077D3B" w:rsidRPr="00A144C4" w:rsidRDefault="00077D3B" w:rsidP="00BB0617">
            <w:pPr>
              <w:jc w:val="center"/>
              <w:rPr>
                <w:sz w:val="24"/>
                <w:szCs w:val="24"/>
              </w:rPr>
            </w:pPr>
            <w:r w:rsidRPr="00A144C4">
              <w:rPr>
                <w:sz w:val="24"/>
                <w:szCs w:val="24"/>
              </w:rPr>
              <w:lastRenderedPageBreak/>
              <w:t>3 597</w:t>
            </w:r>
            <w:r>
              <w:rPr>
                <w:sz w:val="24"/>
                <w:szCs w:val="24"/>
              </w:rPr>
              <w:t> </w:t>
            </w:r>
            <w:r w:rsidRPr="00A144C4">
              <w:rPr>
                <w:sz w:val="24"/>
                <w:szCs w:val="24"/>
              </w:rPr>
              <w:t>520</w:t>
            </w:r>
            <w:r>
              <w:rPr>
                <w:sz w:val="24"/>
                <w:szCs w:val="24"/>
              </w:rPr>
              <w:t>000</w:t>
            </w:r>
          </w:p>
        </w:tc>
        <w:tc>
          <w:tcPr>
            <w:tcW w:w="1276" w:type="dxa"/>
            <w:tcBorders>
              <w:top w:val="single" w:sz="8" w:space="0" w:color="000000"/>
              <w:left w:val="single" w:sz="8" w:space="0" w:color="000000"/>
              <w:bottom w:val="single" w:sz="8" w:space="0" w:color="000000"/>
              <w:right w:val="single" w:sz="8" w:space="0" w:color="000000"/>
            </w:tcBorders>
          </w:tcPr>
          <w:p w:rsidR="00077D3B" w:rsidRPr="00A144C4" w:rsidRDefault="001F29A3" w:rsidP="00E767F0">
            <w:pPr>
              <w:jc w:val="center"/>
              <w:rPr>
                <w:sz w:val="24"/>
                <w:szCs w:val="24"/>
              </w:rPr>
            </w:pPr>
            <w:r>
              <w:rPr>
                <w:sz w:val="24"/>
                <w:szCs w:val="24"/>
              </w:rPr>
              <w:t>3 541</w:t>
            </w:r>
            <w:r w:rsidR="00D457CC">
              <w:rPr>
                <w:sz w:val="24"/>
                <w:szCs w:val="24"/>
              </w:rPr>
              <w:t> </w:t>
            </w:r>
            <w:r>
              <w:rPr>
                <w:sz w:val="24"/>
                <w:szCs w:val="24"/>
              </w:rPr>
              <w:t>742</w:t>
            </w:r>
            <w:r w:rsidR="00D457CC">
              <w:rPr>
                <w:sz w:val="24"/>
                <w:szCs w:val="24"/>
              </w:rPr>
              <w:t>000</w:t>
            </w:r>
          </w:p>
        </w:tc>
      </w:tr>
      <w:tr w:rsidR="00077D3B" w:rsidRPr="00A144C4" w:rsidTr="009922DB">
        <w:trPr>
          <w:trHeight w:val="406"/>
        </w:trPr>
        <w:tc>
          <w:tcPr>
            <w:tcW w:w="0" w:type="auto"/>
            <w:vMerge w:val="restart"/>
            <w:tcBorders>
              <w:top w:val="single" w:sz="8" w:space="0" w:color="000000"/>
              <w:left w:val="single" w:sz="8" w:space="0" w:color="000000"/>
              <w:right w:val="single" w:sz="8" w:space="0" w:color="000000"/>
            </w:tcBorders>
            <w:hideMark/>
          </w:tcPr>
          <w:p w:rsidR="00077D3B" w:rsidRPr="00A144C4" w:rsidRDefault="00077D3B" w:rsidP="00607F96">
            <w:pPr>
              <w:jc w:val="both"/>
              <w:rPr>
                <w:sz w:val="24"/>
                <w:szCs w:val="24"/>
              </w:rPr>
            </w:pPr>
            <w:r w:rsidRPr="00A144C4">
              <w:rPr>
                <w:sz w:val="24"/>
                <w:szCs w:val="24"/>
              </w:rPr>
              <w:lastRenderedPageBreak/>
              <w:t>2</w:t>
            </w:r>
          </w:p>
        </w:tc>
        <w:tc>
          <w:tcPr>
            <w:tcW w:w="2872" w:type="dxa"/>
            <w:vMerge w:val="restart"/>
            <w:tcBorders>
              <w:top w:val="single" w:sz="8" w:space="0" w:color="000000"/>
              <w:left w:val="single" w:sz="8" w:space="0" w:color="000000"/>
              <w:right w:val="single" w:sz="8" w:space="0" w:color="000000"/>
            </w:tcBorders>
          </w:tcPr>
          <w:p w:rsidR="00077D3B" w:rsidRPr="00A144C4" w:rsidRDefault="00077D3B" w:rsidP="00607F96">
            <w:pPr>
              <w:jc w:val="both"/>
              <w:rPr>
                <w:sz w:val="24"/>
                <w:szCs w:val="24"/>
              </w:rPr>
            </w:pPr>
            <w:r w:rsidRPr="00A144C4">
              <w:rPr>
                <w:sz w:val="24"/>
                <w:szCs w:val="24"/>
              </w:rPr>
              <w:t>Прибыль до вычета расходов по выплате процентов, налогов, износа основных средств и амортизации нематериальных активов (EBITDA), руб.</w:t>
            </w:r>
          </w:p>
        </w:tc>
        <w:tc>
          <w:tcPr>
            <w:tcW w:w="3118" w:type="dxa"/>
            <w:tcBorders>
              <w:top w:val="single" w:sz="8" w:space="0" w:color="000000"/>
              <w:left w:val="single" w:sz="8" w:space="0" w:color="000000"/>
              <w:right w:val="single" w:sz="8" w:space="0" w:color="000000"/>
            </w:tcBorders>
          </w:tcPr>
          <w:p w:rsidR="00077D3B" w:rsidRPr="00A144C4" w:rsidRDefault="00077D3B" w:rsidP="00607F96">
            <w:pPr>
              <w:jc w:val="both"/>
              <w:rPr>
                <w:sz w:val="24"/>
                <w:szCs w:val="24"/>
              </w:rPr>
            </w:pPr>
            <w:r w:rsidRPr="00A144C4">
              <w:rPr>
                <w:sz w:val="24"/>
                <w:szCs w:val="24"/>
              </w:rPr>
              <w:t>Сумма прибыли (убытка) до налогообложения, расходов по выплате процентов</w:t>
            </w:r>
            <w:r>
              <w:rPr>
                <w:rStyle w:val="a9"/>
                <w:sz w:val="24"/>
                <w:szCs w:val="24"/>
              </w:rPr>
              <w:footnoteReference w:id="2"/>
            </w:r>
            <w:r w:rsidRPr="00A144C4">
              <w:rPr>
                <w:sz w:val="24"/>
                <w:szCs w:val="24"/>
              </w:rPr>
              <w:t>, износа основных средств и амортизации нематериальных активов</w:t>
            </w:r>
            <w:r>
              <w:rPr>
                <w:rStyle w:val="a9"/>
                <w:sz w:val="24"/>
                <w:szCs w:val="24"/>
              </w:rPr>
              <w:footnoteReference w:id="3"/>
            </w:r>
          </w:p>
        </w:tc>
        <w:tc>
          <w:tcPr>
            <w:tcW w:w="1276" w:type="dxa"/>
            <w:vMerge w:val="restart"/>
            <w:tcBorders>
              <w:top w:val="single" w:sz="8" w:space="0" w:color="000000"/>
              <w:left w:val="single" w:sz="8" w:space="0" w:color="000000"/>
              <w:right w:val="single" w:sz="8" w:space="0" w:color="000000"/>
            </w:tcBorders>
          </w:tcPr>
          <w:p w:rsidR="00077D3B" w:rsidRPr="00A144C4" w:rsidRDefault="00077D3B" w:rsidP="00BB0617">
            <w:pPr>
              <w:jc w:val="center"/>
              <w:rPr>
                <w:sz w:val="24"/>
                <w:szCs w:val="24"/>
              </w:rPr>
            </w:pPr>
            <w:r>
              <w:rPr>
                <w:sz w:val="24"/>
                <w:szCs w:val="24"/>
              </w:rPr>
              <w:t>133 351 000</w:t>
            </w:r>
          </w:p>
        </w:tc>
        <w:tc>
          <w:tcPr>
            <w:tcW w:w="1276" w:type="dxa"/>
            <w:vMerge w:val="restart"/>
            <w:tcBorders>
              <w:top w:val="single" w:sz="8" w:space="0" w:color="000000"/>
              <w:left w:val="single" w:sz="8" w:space="0" w:color="000000"/>
              <w:right w:val="single" w:sz="8" w:space="0" w:color="000000"/>
            </w:tcBorders>
          </w:tcPr>
          <w:p w:rsidR="00077D3B" w:rsidRPr="00A144C4" w:rsidRDefault="00336B8B" w:rsidP="00607F96">
            <w:pPr>
              <w:jc w:val="center"/>
              <w:rPr>
                <w:sz w:val="24"/>
                <w:szCs w:val="24"/>
              </w:rPr>
            </w:pPr>
            <w:r>
              <w:rPr>
                <w:sz w:val="24"/>
                <w:szCs w:val="24"/>
              </w:rPr>
              <w:t>196 459 000</w:t>
            </w:r>
          </w:p>
        </w:tc>
      </w:tr>
      <w:tr w:rsidR="00077D3B" w:rsidRPr="00A144C4" w:rsidTr="009922DB">
        <w:trPr>
          <w:trHeight w:val="967"/>
        </w:trPr>
        <w:tc>
          <w:tcPr>
            <w:tcW w:w="0" w:type="auto"/>
            <w:vMerge/>
            <w:tcBorders>
              <w:left w:val="single" w:sz="8" w:space="0" w:color="000000"/>
              <w:bottom w:val="nil"/>
              <w:right w:val="single" w:sz="8" w:space="0" w:color="000000"/>
            </w:tcBorders>
          </w:tcPr>
          <w:p w:rsidR="00077D3B" w:rsidRPr="00A144C4" w:rsidRDefault="00077D3B" w:rsidP="00607F96">
            <w:pPr>
              <w:jc w:val="both"/>
              <w:rPr>
                <w:sz w:val="24"/>
                <w:szCs w:val="24"/>
              </w:rPr>
            </w:pPr>
          </w:p>
        </w:tc>
        <w:tc>
          <w:tcPr>
            <w:tcW w:w="2872" w:type="dxa"/>
            <w:vMerge/>
            <w:tcBorders>
              <w:left w:val="single" w:sz="8" w:space="0" w:color="000000"/>
              <w:bottom w:val="single" w:sz="8" w:space="0" w:color="000000"/>
              <w:right w:val="single" w:sz="8" w:space="0" w:color="000000"/>
            </w:tcBorders>
          </w:tcPr>
          <w:p w:rsidR="00077D3B" w:rsidRPr="00A144C4" w:rsidRDefault="00077D3B" w:rsidP="00607F96">
            <w:pPr>
              <w:jc w:val="both"/>
              <w:rPr>
                <w:sz w:val="24"/>
                <w:szCs w:val="24"/>
              </w:rPr>
            </w:pPr>
          </w:p>
        </w:tc>
        <w:tc>
          <w:tcPr>
            <w:tcW w:w="3118" w:type="dxa"/>
            <w:tcBorders>
              <w:left w:val="single" w:sz="8" w:space="0" w:color="000000"/>
              <w:bottom w:val="single" w:sz="8" w:space="0" w:color="000000"/>
              <w:right w:val="single" w:sz="8" w:space="0" w:color="000000"/>
            </w:tcBorders>
          </w:tcPr>
          <w:p w:rsidR="00077D3B" w:rsidRPr="00A144C4" w:rsidRDefault="00077D3B" w:rsidP="00607F96">
            <w:pPr>
              <w:jc w:val="both"/>
              <w:rPr>
                <w:sz w:val="24"/>
                <w:szCs w:val="24"/>
              </w:rPr>
            </w:pPr>
          </w:p>
        </w:tc>
        <w:tc>
          <w:tcPr>
            <w:tcW w:w="1276" w:type="dxa"/>
            <w:vMerge/>
            <w:tcBorders>
              <w:left w:val="single" w:sz="8" w:space="0" w:color="000000"/>
              <w:bottom w:val="single" w:sz="8" w:space="0" w:color="000000"/>
              <w:right w:val="single" w:sz="8" w:space="0" w:color="000000"/>
            </w:tcBorders>
          </w:tcPr>
          <w:p w:rsidR="00077D3B" w:rsidRPr="00A144C4" w:rsidRDefault="00077D3B" w:rsidP="00607F96">
            <w:pPr>
              <w:jc w:val="center"/>
              <w:rPr>
                <w:sz w:val="24"/>
                <w:szCs w:val="24"/>
              </w:rPr>
            </w:pPr>
          </w:p>
        </w:tc>
        <w:tc>
          <w:tcPr>
            <w:tcW w:w="1276" w:type="dxa"/>
            <w:vMerge/>
            <w:tcBorders>
              <w:left w:val="single" w:sz="8" w:space="0" w:color="000000"/>
              <w:bottom w:val="single" w:sz="8" w:space="0" w:color="000000"/>
              <w:right w:val="single" w:sz="8" w:space="0" w:color="000000"/>
            </w:tcBorders>
          </w:tcPr>
          <w:p w:rsidR="00077D3B" w:rsidRPr="00A144C4" w:rsidRDefault="00077D3B" w:rsidP="00607F96">
            <w:pPr>
              <w:jc w:val="center"/>
              <w:rPr>
                <w:sz w:val="24"/>
                <w:szCs w:val="24"/>
              </w:rPr>
            </w:pPr>
          </w:p>
        </w:tc>
      </w:tr>
      <w:tr w:rsidR="00077D3B" w:rsidRPr="00A144C4" w:rsidTr="009922DB">
        <w:trPr>
          <w:trHeight w:val="828"/>
        </w:trPr>
        <w:tc>
          <w:tcPr>
            <w:tcW w:w="0" w:type="auto"/>
            <w:tcBorders>
              <w:top w:val="single" w:sz="8" w:space="0" w:color="000000"/>
              <w:left w:val="single" w:sz="8" w:space="0" w:color="000000"/>
              <w:right w:val="single" w:sz="8" w:space="0" w:color="000000"/>
            </w:tcBorders>
            <w:hideMark/>
          </w:tcPr>
          <w:p w:rsidR="00077D3B" w:rsidRPr="00A144C4" w:rsidRDefault="00077D3B" w:rsidP="00607F96">
            <w:pPr>
              <w:jc w:val="both"/>
              <w:rPr>
                <w:sz w:val="24"/>
                <w:szCs w:val="24"/>
              </w:rPr>
            </w:pPr>
            <w:r w:rsidRPr="00A144C4">
              <w:rPr>
                <w:sz w:val="24"/>
                <w:szCs w:val="24"/>
              </w:rPr>
              <w:t>3</w:t>
            </w:r>
          </w:p>
        </w:tc>
        <w:tc>
          <w:tcPr>
            <w:tcW w:w="2872" w:type="dxa"/>
            <w:tcBorders>
              <w:top w:val="single" w:sz="8" w:space="0" w:color="000000"/>
              <w:left w:val="single" w:sz="8" w:space="0" w:color="000000"/>
              <w:right w:val="single" w:sz="8" w:space="0" w:color="000000"/>
            </w:tcBorders>
            <w:hideMark/>
          </w:tcPr>
          <w:p w:rsidR="00077D3B" w:rsidRPr="00A144C4" w:rsidRDefault="00077D3B" w:rsidP="00607F96">
            <w:pPr>
              <w:jc w:val="both"/>
              <w:rPr>
                <w:sz w:val="24"/>
                <w:szCs w:val="24"/>
              </w:rPr>
            </w:pPr>
            <w:r w:rsidRPr="00A144C4">
              <w:rPr>
                <w:sz w:val="24"/>
                <w:szCs w:val="24"/>
              </w:rPr>
              <w:t>Рентабельность по EBITDA (EBITDA margin), %</w:t>
            </w:r>
          </w:p>
        </w:tc>
        <w:tc>
          <w:tcPr>
            <w:tcW w:w="3118" w:type="dxa"/>
            <w:tcBorders>
              <w:top w:val="single" w:sz="8" w:space="0" w:color="000000"/>
              <w:left w:val="single" w:sz="8" w:space="0" w:color="000000"/>
              <w:right w:val="single" w:sz="8" w:space="0" w:color="000000"/>
            </w:tcBorders>
            <w:hideMark/>
          </w:tcPr>
          <w:p w:rsidR="00077D3B" w:rsidRPr="002A1BA4" w:rsidRDefault="00077D3B" w:rsidP="00607F96">
            <w:pPr>
              <w:jc w:val="both"/>
              <w:rPr>
                <w:sz w:val="24"/>
                <w:szCs w:val="24"/>
              </w:rPr>
            </w:pPr>
            <w:r w:rsidRPr="00A144C4">
              <w:rPr>
                <w:sz w:val="24"/>
                <w:szCs w:val="24"/>
              </w:rPr>
              <w:t>Отношение показателя EBITDA к выручке</w:t>
            </w:r>
            <w:r w:rsidR="002A1BA4">
              <w:rPr>
                <w:sz w:val="24"/>
                <w:szCs w:val="24"/>
                <w:lang w:val="en-US"/>
              </w:rPr>
              <w:t>x</w:t>
            </w:r>
            <w:r w:rsidR="002A1BA4" w:rsidRPr="002A1BA4">
              <w:rPr>
                <w:sz w:val="24"/>
                <w:szCs w:val="24"/>
              </w:rPr>
              <w:t xml:space="preserve"> 100</w:t>
            </w:r>
          </w:p>
        </w:tc>
        <w:tc>
          <w:tcPr>
            <w:tcW w:w="1276" w:type="dxa"/>
            <w:tcBorders>
              <w:top w:val="single" w:sz="8" w:space="0" w:color="000000"/>
              <w:left w:val="single" w:sz="8" w:space="0" w:color="000000"/>
              <w:right w:val="single" w:sz="8" w:space="0" w:color="000000"/>
            </w:tcBorders>
          </w:tcPr>
          <w:p w:rsidR="00077D3B" w:rsidRPr="00F274DF" w:rsidRDefault="00336B8B" w:rsidP="00336B8B">
            <w:pPr>
              <w:jc w:val="center"/>
              <w:rPr>
                <w:sz w:val="24"/>
                <w:szCs w:val="24"/>
              </w:rPr>
            </w:pPr>
            <w:r w:rsidRPr="00F274DF">
              <w:rPr>
                <w:sz w:val="24"/>
                <w:szCs w:val="24"/>
              </w:rPr>
              <w:t>3</w:t>
            </w:r>
            <w:r w:rsidR="00077D3B" w:rsidRPr="00F274DF">
              <w:rPr>
                <w:sz w:val="24"/>
                <w:szCs w:val="24"/>
              </w:rPr>
              <w:t>,</w:t>
            </w:r>
            <w:r w:rsidRPr="00F274DF">
              <w:rPr>
                <w:sz w:val="24"/>
                <w:szCs w:val="24"/>
              </w:rPr>
              <w:t>71</w:t>
            </w:r>
          </w:p>
        </w:tc>
        <w:tc>
          <w:tcPr>
            <w:tcW w:w="1276" w:type="dxa"/>
            <w:tcBorders>
              <w:top w:val="single" w:sz="8" w:space="0" w:color="000000"/>
              <w:left w:val="single" w:sz="8" w:space="0" w:color="000000"/>
              <w:right w:val="single" w:sz="8" w:space="0" w:color="000000"/>
            </w:tcBorders>
          </w:tcPr>
          <w:p w:rsidR="00077D3B" w:rsidRPr="00F274DF" w:rsidRDefault="00D457CC" w:rsidP="00607F96">
            <w:pPr>
              <w:jc w:val="center"/>
              <w:rPr>
                <w:sz w:val="24"/>
                <w:szCs w:val="24"/>
              </w:rPr>
            </w:pPr>
            <w:r w:rsidRPr="00F274DF">
              <w:rPr>
                <w:sz w:val="24"/>
                <w:szCs w:val="24"/>
              </w:rPr>
              <w:t>5,55</w:t>
            </w:r>
          </w:p>
        </w:tc>
      </w:tr>
      <w:tr w:rsidR="00077D3B" w:rsidRPr="00A144C4" w:rsidTr="00E271CB">
        <w:tc>
          <w:tcPr>
            <w:tcW w:w="0" w:type="auto"/>
            <w:tcBorders>
              <w:top w:val="single" w:sz="8" w:space="0" w:color="000000"/>
              <w:left w:val="single" w:sz="8" w:space="0" w:color="000000"/>
              <w:bottom w:val="single" w:sz="8" w:space="0" w:color="000000"/>
              <w:right w:val="single" w:sz="8" w:space="0" w:color="000000"/>
            </w:tcBorders>
            <w:hideMark/>
          </w:tcPr>
          <w:p w:rsidR="00077D3B" w:rsidRPr="00A144C4" w:rsidRDefault="00077D3B" w:rsidP="00607F96">
            <w:pPr>
              <w:jc w:val="both"/>
              <w:rPr>
                <w:sz w:val="24"/>
                <w:szCs w:val="24"/>
              </w:rPr>
            </w:pPr>
            <w:r w:rsidRPr="00A144C4">
              <w:rPr>
                <w:sz w:val="24"/>
                <w:szCs w:val="24"/>
              </w:rPr>
              <w:t>4</w:t>
            </w:r>
          </w:p>
        </w:tc>
        <w:tc>
          <w:tcPr>
            <w:tcW w:w="2872" w:type="dxa"/>
            <w:tcBorders>
              <w:top w:val="single" w:sz="8" w:space="0" w:color="000000"/>
              <w:left w:val="single" w:sz="8" w:space="0" w:color="000000"/>
              <w:bottom w:val="single" w:sz="8" w:space="0" w:color="000000"/>
              <w:right w:val="single" w:sz="8" w:space="0" w:color="000000"/>
            </w:tcBorders>
            <w:hideMark/>
          </w:tcPr>
          <w:p w:rsidR="00077D3B" w:rsidRPr="00A144C4" w:rsidRDefault="00077D3B" w:rsidP="00607F96">
            <w:pPr>
              <w:jc w:val="both"/>
              <w:rPr>
                <w:sz w:val="24"/>
                <w:szCs w:val="24"/>
              </w:rPr>
            </w:pPr>
            <w:r w:rsidRPr="00A144C4">
              <w:rPr>
                <w:sz w:val="24"/>
                <w:szCs w:val="24"/>
              </w:rPr>
              <w:t>Чистая прибыль (убыток)</w:t>
            </w:r>
            <w:r>
              <w:rPr>
                <w:rStyle w:val="a9"/>
                <w:sz w:val="24"/>
                <w:szCs w:val="24"/>
              </w:rPr>
              <w:footnoteReference w:id="4"/>
            </w:r>
            <w:r w:rsidRPr="00A144C4">
              <w:rPr>
                <w:sz w:val="24"/>
                <w:szCs w:val="24"/>
              </w:rPr>
              <w:t>, руб.</w:t>
            </w:r>
          </w:p>
        </w:tc>
        <w:tc>
          <w:tcPr>
            <w:tcW w:w="3118" w:type="dxa"/>
            <w:vMerge w:val="restart"/>
            <w:tcBorders>
              <w:top w:val="single" w:sz="8" w:space="0" w:color="000000"/>
              <w:left w:val="single" w:sz="8" w:space="0" w:color="000000"/>
              <w:right w:val="single" w:sz="8" w:space="0" w:color="000000"/>
            </w:tcBorders>
          </w:tcPr>
          <w:p w:rsidR="00077D3B" w:rsidRPr="00A144C4" w:rsidRDefault="00077D3B" w:rsidP="00607F96">
            <w:pPr>
              <w:jc w:val="both"/>
              <w:rPr>
                <w:sz w:val="24"/>
                <w:szCs w:val="24"/>
              </w:rPr>
            </w:pPr>
            <w:r w:rsidRPr="00A144C4">
              <w:rPr>
                <w:sz w:val="24"/>
                <w:szCs w:val="24"/>
              </w:rPr>
              <w:t>Определяется в соответствии с учетной политикой эмитента</w:t>
            </w:r>
          </w:p>
        </w:tc>
        <w:tc>
          <w:tcPr>
            <w:tcW w:w="1276" w:type="dxa"/>
            <w:tcBorders>
              <w:top w:val="single" w:sz="8" w:space="0" w:color="000000"/>
              <w:left w:val="single" w:sz="8" w:space="0" w:color="000000"/>
              <w:bottom w:val="single" w:sz="8" w:space="0" w:color="000000"/>
              <w:right w:val="single" w:sz="8" w:space="0" w:color="000000"/>
            </w:tcBorders>
          </w:tcPr>
          <w:p w:rsidR="00077D3B" w:rsidRPr="00A144C4" w:rsidRDefault="00077D3B" w:rsidP="00BB0617">
            <w:pPr>
              <w:jc w:val="center"/>
              <w:rPr>
                <w:sz w:val="24"/>
                <w:szCs w:val="24"/>
              </w:rPr>
            </w:pPr>
            <w:r>
              <w:rPr>
                <w:sz w:val="24"/>
                <w:szCs w:val="24"/>
              </w:rPr>
              <w:t>47 564 000</w:t>
            </w:r>
          </w:p>
        </w:tc>
        <w:tc>
          <w:tcPr>
            <w:tcW w:w="1276" w:type="dxa"/>
            <w:tcBorders>
              <w:top w:val="single" w:sz="8" w:space="0" w:color="000000"/>
              <w:left w:val="single" w:sz="8" w:space="0" w:color="000000"/>
              <w:bottom w:val="single" w:sz="8" w:space="0" w:color="000000"/>
              <w:right w:val="single" w:sz="8" w:space="0" w:color="000000"/>
            </w:tcBorders>
          </w:tcPr>
          <w:p w:rsidR="00077D3B" w:rsidRPr="00A144C4" w:rsidRDefault="001F29A3" w:rsidP="00607F96">
            <w:pPr>
              <w:jc w:val="center"/>
              <w:rPr>
                <w:sz w:val="24"/>
                <w:szCs w:val="24"/>
              </w:rPr>
            </w:pPr>
            <w:r>
              <w:rPr>
                <w:sz w:val="24"/>
                <w:szCs w:val="24"/>
              </w:rPr>
              <w:t>98 603 000</w:t>
            </w:r>
          </w:p>
        </w:tc>
      </w:tr>
      <w:tr w:rsidR="00077D3B" w:rsidRPr="00A144C4" w:rsidTr="00E271CB">
        <w:tc>
          <w:tcPr>
            <w:tcW w:w="0" w:type="auto"/>
            <w:tcBorders>
              <w:top w:val="single" w:sz="8" w:space="0" w:color="000000"/>
              <w:left w:val="single" w:sz="8" w:space="0" w:color="000000"/>
              <w:bottom w:val="single" w:sz="8" w:space="0" w:color="000000"/>
              <w:right w:val="single" w:sz="8" w:space="0" w:color="000000"/>
            </w:tcBorders>
            <w:hideMark/>
          </w:tcPr>
          <w:p w:rsidR="00077D3B" w:rsidRPr="00A144C4" w:rsidRDefault="00077D3B" w:rsidP="00607F96">
            <w:pPr>
              <w:jc w:val="both"/>
              <w:rPr>
                <w:sz w:val="24"/>
                <w:szCs w:val="24"/>
              </w:rPr>
            </w:pPr>
            <w:r w:rsidRPr="00A144C4">
              <w:rPr>
                <w:sz w:val="24"/>
                <w:szCs w:val="24"/>
              </w:rPr>
              <w:t>5</w:t>
            </w:r>
          </w:p>
        </w:tc>
        <w:tc>
          <w:tcPr>
            <w:tcW w:w="2872" w:type="dxa"/>
            <w:tcBorders>
              <w:top w:val="single" w:sz="8" w:space="0" w:color="000000"/>
              <w:left w:val="single" w:sz="8" w:space="0" w:color="000000"/>
              <w:bottom w:val="single" w:sz="8" w:space="0" w:color="000000"/>
              <w:right w:val="single" w:sz="8" w:space="0" w:color="000000"/>
            </w:tcBorders>
            <w:hideMark/>
          </w:tcPr>
          <w:p w:rsidR="00077D3B" w:rsidRPr="00A144C4" w:rsidRDefault="00077D3B" w:rsidP="00607F96">
            <w:pPr>
              <w:jc w:val="both"/>
              <w:rPr>
                <w:sz w:val="24"/>
                <w:szCs w:val="24"/>
              </w:rPr>
            </w:pPr>
            <w:r w:rsidRPr="00A144C4">
              <w:rPr>
                <w:sz w:val="24"/>
                <w:szCs w:val="24"/>
              </w:rPr>
              <w:t>Чистые денежные средства, полученные от операционной деятельности</w:t>
            </w:r>
            <w:r>
              <w:rPr>
                <w:rStyle w:val="a9"/>
                <w:sz w:val="24"/>
                <w:szCs w:val="24"/>
              </w:rPr>
              <w:footnoteReference w:id="5"/>
            </w:r>
            <w:r w:rsidRPr="00A144C4">
              <w:rPr>
                <w:sz w:val="24"/>
                <w:szCs w:val="24"/>
              </w:rPr>
              <w:t>, руб.</w:t>
            </w:r>
          </w:p>
        </w:tc>
        <w:tc>
          <w:tcPr>
            <w:tcW w:w="3118" w:type="dxa"/>
            <w:vMerge/>
            <w:tcBorders>
              <w:left w:val="single" w:sz="8" w:space="0" w:color="000000"/>
              <w:right w:val="single" w:sz="8" w:space="0" w:color="000000"/>
            </w:tcBorders>
          </w:tcPr>
          <w:p w:rsidR="00077D3B" w:rsidRPr="00A144C4" w:rsidRDefault="00077D3B" w:rsidP="00607F96">
            <w:pPr>
              <w:jc w:val="both"/>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077D3B" w:rsidRPr="00A144C4" w:rsidRDefault="00077D3B" w:rsidP="00BB0617">
            <w:pPr>
              <w:jc w:val="center"/>
              <w:rPr>
                <w:sz w:val="24"/>
                <w:szCs w:val="24"/>
              </w:rPr>
            </w:pPr>
            <w:r>
              <w:rPr>
                <w:sz w:val="24"/>
                <w:szCs w:val="24"/>
              </w:rPr>
              <w:t>64 531 000</w:t>
            </w:r>
          </w:p>
        </w:tc>
        <w:tc>
          <w:tcPr>
            <w:tcW w:w="1276" w:type="dxa"/>
            <w:tcBorders>
              <w:top w:val="single" w:sz="8" w:space="0" w:color="000000"/>
              <w:left w:val="single" w:sz="8" w:space="0" w:color="000000"/>
              <w:bottom w:val="single" w:sz="8" w:space="0" w:color="000000"/>
              <w:right w:val="single" w:sz="8" w:space="0" w:color="000000"/>
            </w:tcBorders>
          </w:tcPr>
          <w:p w:rsidR="00077D3B" w:rsidRPr="00A144C4" w:rsidRDefault="007E5E22" w:rsidP="00607F96">
            <w:pPr>
              <w:jc w:val="center"/>
              <w:rPr>
                <w:sz w:val="24"/>
                <w:szCs w:val="24"/>
              </w:rPr>
            </w:pPr>
            <w:r w:rsidRPr="00803A59">
              <w:rPr>
                <w:sz w:val="24"/>
                <w:szCs w:val="24"/>
              </w:rPr>
              <w:t>38 944 000</w:t>
            </w:r>
          </w:p>
        </w:tc>
      </w:tr>
      <w:tr w:rsidR="00077D3B" w:rsidRPr="00A144C4" w:rsidTr="00E271CB">
        <w:tc>
          <w:tcPr>
            <w:tcW w:w="0" w:type="auto"/>
            <w:tcBorders>
              <w:top w:val="single" w:sz="8" w:space="0" w:color="000000"/>
              <w:left w:val="single" w:sz="8" w:space="0" w:color="000000"/>
              <w:bottom w:val="single" w:sz="8" w:space="0" w:color="000000"/>
              <w:right w:val="single" w:sz="8" w:space="0" w:color="000000"/>
            </w:tcBorders>
            <w:hideMark/>
          </w:tcPr>
          <w:p w:rsidR="00077D3B" w:rsidRPr="00A144C4" w:rsidRDefault="00077D3B" w:rsidP="00607F96">
            <w:pPr>
              <w:jc w:val="both"/>
              <w:rPr>
                <w:sz w:val="24"/>
                <w:szCs w:val="24"/>
              </w:rPr>
            </w:pPr>
            <w:r w:rsidRPr="00A144C4">
              <w:rPr>
                <w:sz w:val="24"/>
                <w:szCs w:val="24"/>
              </w:rPr>
              <w:t>6</w:t>
            </w:r>
          </w:p>
        </w:tc>
        <w:tc>
          <w:tcPr>
            <w:tcW w:w="2872" w:type="dxa"/>
            <w:tcBorders>
              <w:top w:val="single" w:sz="8" w:space="0" w:color="000000"/>
              <w:left w:val="single" w:sz="8" w:space="0" w:color="000000"/>
              <w:bottom w:val="single" w:sz="8" w:space="0" w:color="000000"/>
              <w:right w:val="single" w:sz="8" w:space="0" w:color="000000"/>
            </w:tcBorders>
            <w:hideMark/>
          </w:tcPr>
          <w:p w:rsidR="00077D3B" w:rsidRPr="00A144C4" w:rsidRDefault="00077D3B" w:rsidP="00607F96">
            <w:pPr>
              <w:jc w:val="both"/>
              <w:rPr>
                <w:sz w:val="24"/>
                <w:szCs w:val="24"/>
              </w:rPr>
            </w:pPr>
            <w:r w:rsidRPr="00A144C4">
              <w:rPr>
                <w:sz w:val="24"/>
                <w:szCs w:val="24"/>
              </w:rPr>
              <w:t>Расходы на приобретение основных средств и нематериальных активов (капитальные затраты)</w:t>
            </w:r>
            <w:r>
              <w:rPr>
                <w:rStyle w:val="a9"/>
                <w:sz w:val="24"/>
                <w:szCs w:val="24"/>
              </w:rPr>
              <w:footnoteReference w:id="6"/>
            </w:r>
            <w:r w:rsidRPr="00A144C4">
              <w:rPr>
                <w:sz w:val="24"/>
                <w:szCs w:val="24"/>
              </w:rPr>
              <w:t>, руб.</w:t>
            </w:r>
          </w:p>
        </w:tc>
        <w:tc>
          <w:tcPr>
            <w:tcW w:w="3118" w:type="dxa"/>
            <w:vMerge/>
            <w:tcBorders>
              <w:left w:val="single" w:sz="8" w:space="0" w:color="000000"/>
              <w:bottom w:val="single" w:sz="8" w:space="0" w:color="000000"/>
              <w:right w:val="single" w:sz="8" w:space="0" w:color="000000"/>
            </w:tcBorders>
          </w:tcPr>
          <w:p w:rsidR="00077D3B" w:rsidRPr="00A144C4" w:rsidRDefault="00077D3B" w:rsidP="00607F96">
            <w:pPr>
              <w:jc w:val="both"/>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077D3B" w:rsidRPr="00A144C4" w:rsidRDefault="00077D3B" w:rsidP="00BB0617">
            <w:pPr>
              <w:jc w:val="center"/>
              <w:rPr>
                <w:sz w:val="24"/>
                <w:szCs w:val="24"/>
              </w:rPr>
            </w:pPr>
            <w:r w:rsidRPr="00911DC3">
              <w:rPr>
                <w:sz w:val="24"/>
                <w:szCs w:val="24"/>
              </w:rPr>
              <w:t>13 565 197</w:t>
            </w:r>
          </w:p>
        </w:tc>
        <w:tc>
          <w:tcPr>
            <w:tcW w:w="1276" w:type="dxa"/>
            <w:tcBorders>
              <w:top w:val="single" w:sz="8" w:space="0" w:color="000000"/>
              <w:left w:val="single" w:sz="8" w:space="0" w:color="000000"/>
              <w:bottom w:val="single" w:sz="8" w:space="0" w:color="000000"/>
              <w:right w:val="single" w:sz="8" w:space="0" w:color="000000"/>
            </w:tcBorders>
          </w:tcPr>
          <w:p w:rsidR="00077D3B" w:rsidRPr="00A144C4" w:rsidRDefault="00F274DF" w:rsidP="00607F96">
            <w:pPr>
              <w:jc w:val="center"/>
              <w:rPr>
                <w:sz w:val="24"/>
                <w:szCs w:val="24"/>
              </w:rPr>
            </w:pPr>
            <w:r w:rsidRPr="00F274DF">
              <w:rPr>
                <w:sz w:val="24"/>
                <w:szCs w:val="24"/>
              </w:rPr>
              <w:t>10 713 411</w:t>
            </w:r>
          </w:p>
        </w:tc>
      </w:tr>
      <w:tr w:rsidR="00077D3B" w:rsidRPr="00A144C4" w:rsidTr="00607F96">
        <w:tc>
          <w:tcPr>
            <w:tcW w:w="0" w:type="auto"/>
            <w:tcBorders>
              <w:top w:val="single" w:sz="8" w:space="0" w:color="000000"/>
              <w:left w:val="single" w:sz="8" w:space="0" w:color="000000"/>
              <w:bottom w:val="single" w:sz="8" w:space="0" w:color="000000"/>
              <w:right w:val="single" w:sz="8" w:space="0" w:color="000000"/>
            </w:tcBorders>
            <w:hideMark/>
          </w:tcPr>
          <w:p w:rsidR="00077D3B" w:rsidRPr="00A144C4" w:rsidRDefault="00077D3B" w:rsidP="00607F96">
            <w:pPr>
              <w:jc w:val="both"/>
              <w:rPr>
                <w:sz w:val="24"/>
                <w:szCs w:val="24"/>
              </w:rPr>
            </w:pPr>
            <w:r w:rsidRPr="00A144C4">
              <w:rPr>
                <w:sz w:val="24"/>
                <w:szCs w:val="24"/>
              </w:rPr>
              <w:t>7</w:t>
            </w:r>
          </w:p>
        </w:tc>
        <w:tc>
          <w:tcPr>
            <w:tcW w:w="2872" w:type="dxa"/>
            <w:tcBorders>
              <w:top w:val="single" w:sz="8" w:space="0" w:color="000000"/>
              <w:left w:val="single" w:sz="8" w:space="0" w:color="000000"/>
              <w:bottom w:val="single" w:sz="8" w:space="0" w:color="000000"/>
              <w:right w:val="single" w:sz="8" w:space="0" w:color="000000"/>
            </w:tcBorders>
            <w:hideMark/>
          </w:tcPr>
          <w:p w:rsidR="00077D3B" w:rsidRPr="00A144C4" w:rsidRDefault="00077D3B" w:rsidP="00607F96">
            <w:pPr>
              <w:jc w:val="both"/>
              <w:rPr>
                <w:sz w:val="24"/>
                <w:szCs w:val="24"/>
              </w:rPr>
            </w:pPr>
            <w:r w:rsidRPr="00A144C4">
              <w:rPr>
                <w:sz w:val="24"/>
                <w:szCs w:val="24"/>
              </w:rPr>
              <w:t>Свободный денежный поток, руб.</w:t>
            </w:r>
          </w:p>
        </w:tc>
        <w:tc>
          <w:tcPr>
            <w:tcW w:w="3118" w:type="dxa"/>
            <w:tcBorders>
              <w:top w:val="single" w:sz="8" w:space="0" w:color="000000"/>
              <w:left w:val="single" w:sz="8" w:space="0" w:color="000000"/>
              <w:bottom w:val="single" w:sz="8" w:space="0" w:color="000000"/>
              <w:right w:val="single" w:sz="8" w:space="0" w:color="000000"/>
            </w:tcBorders>
            <w:hideMark/>
          </w:tcPr>
          <w:p w:rsidR="00077D3B" w:rsidRPr="00A144C4" w:rsidRDefault="006F1519" w:rsidP="00607F96">
            <w:pPr>
              <w:jc w:val="both"/>
              <w:rPr>
                <w:sz w:val="24"/>
                <w:szCs w:val="24"/>
              </w:rPr>
            </w:pPr>
            <w:r w:rsidRPr="006F1519">
              <w:rPr>
                <w:sz w:val="24"/>
                <w:szCs w:val="24"/>
              </w:rPr>
              <w:t>Чистые денежные средства, полученные от операционной деятельности, уменьшенные на сумму капитальных затрат</w:t>
            </w:r>
          </w:p>
        </w:tc>
        <w:tc>
          <w:tcPr>
            <w:tcW w:w="1276" w:type="dxa"/>
            <w:tcBorders>
              <w:top w:val="single" w:sz="8" w:space="0" w:color="000000"/>
              <w:left w:val="single" w:sz="8" w:space="0" w:color="000000"/>
              <w:bottom w:val="single" w:sz="8" w:space="0" w:color="000000"/>
              <w:right w:val="single" w:sz="8" w:space="0" w:color="000000"/>
            </w:tcBorders>
          </w:tcPr>
          <w:p w:rsidR="00077D3B" w:rsidRPr="00A144C4" w:rsidRDefault="00077D3B" w:rsidP="00BB0617">
            <w:pPr>
              <w:jc w:val="center"/>
              <w:rPr>
                <w:sz w:val="24"/>
                <w:szCs w:val="24"/>
              </w:rPr>
            </w:pPr>
            <w:r>
              <w:rPr>
                <w:sz w:val="24"/>
                <w:szCs w:val="24"/>
              </w:rPr>
              <w:t>50 965 803</w:t>
            </w:r>
          </w:p>
        </w:tc>
        <w:tc>
          <w:tcPr>
            <w:tcW w:w="1276" w:type="dxa"/>
            <w:tcBorders>
              <w:top w:val="single" w:sz="8" w:space="0" w:color="000000"/>
              <w:left w:val="single" w:sz="8" w:space="0" w:color="000000"/>
              <w:bottom w:val="single" w:sz="8" w:space="0" w:color="000000"/>
              <w:right w:val="single" w:sz="8" w:space="0" w:color="000000"/>
            </w:tcBorders>
          </w:tcPr>
          <w:p w:rsidR="00077D3B" w:rsidRPr="00A144C4" w:rsidRDefault="00F274DF" w:rsidP="00607F96">
            <w:pPr>
              <w:jc w:val="center"/>
              <w:rPr>
                <w:sz w:val="24"/>
                <w:szCs w:val="24"/>
              </w:rPr>
            </w:pPr>
            <w:r w:rsidRPr="00803A59">
              <w:rPr>
                <w:sz w:val="24"/>
                <w:szCs w:val="24"/>
              </w:rPr>
              <w:t>28 230 589</w:t>
            </w:r>
          </w:p>
        </w:tc>
      </w:tr>
      <w:tr w:rsidR="00077D3B" w:rsidRPr="00A144C4" w:rsidTr="00607F96">
        <w:tc>
          <w:tcPr>
            <w:tcW w:w="0" w:type="auto"/>
            <w:tcBorders>
              <w:top w:val="single" w:sz="8" w:space="0" w:color="000000"/>
              <w:left w:val="single" w:sz="8" w:space="0" w:color="000000"/>
              <w:bottom w:val="single" w:sz="8" w:space="0" w:color="000000"/>
              <w:right w:val="single" w:sz="8" w:space="0" w:color="000000"/>
            </w:tcBorders>
            <w:hideMark/>
          </w:tcPr>
          <w:p w:rsidR="00077D3B" w:rsidRPr="00A144C4" w:rsidRDefault="00077D3B" w:rsidP="00607F96">
            <w:pPr>
              <w:jc w:val="both"/>
              <w:rPr>
                <w:sz w:val="24"/>
                <w:szCs w:val="24"/>
              </w:rPr>
            </w:pPr>
            <w:r w:rsidRPr="00A144C4">
              <w:rPr>
                <w:sz w:val="24"/>
                <w:szCs w:val="24"/>
              </w:rPr>
              <w:t>8</w:t>
            </w:r>
          </w:p>
        </w:tc>
        <w:tc>
          <w:tcPr>
            <w:tcW w:w="2872" w:type="dxa"/>
            <w:tcBorders>
              <w:top w:val="single" w:sz="8" w:space="0" w:color="000000"/>
              <w:left w:val="single" w:sz="8" w:space="0" w:color="000000"/>
              <w:bottom w:val="single" w:sz="8" w:space="0" w:color="000000"/>
              <w:right w:val="single" w:sz="8" w:space="0" w:color="000000"/>
            </w:tcBorders>
            <w:hideMark/>
          </w:tcPr>
          <w:p w:rsidR="00077D3B" w:rsidRPr="00A144C4" w:rsidRDefault="00077D3B" w:rsidP="00607F96">
            <w:pPr>
              <w:jc w:val="both"/>
              <w:rPr>
                <w:sz w:val="24"/>
                <w:szCs w:val="24"/>
              </w:rPr>
            </w:pPr>
            <w:r w:rsidRPr="00A144C4">
              <w:rPr>
                <w:sz w:val="24"/>
                <w:szCs w:val="24"/>
              </w:rPr>
              <w:t>Чистый долг, руб.</w:t>
            </w:r>
          </w:p>
        </w:tc>
        <w:tc>
          <w:tcPr>
            <w:tcW w:w="3118" w:type="dxa"/>
            <w:tcBorders>
              <w:top w:val="single" w:sz="8" w:space="0" w:color="000000"/>
              <w:left w:val="single" w:sz="8" w:space="0" w:color="000000"/>
              <w:bottom w:val="single" w:sz="8" w:space="0" w:color="000000"/>
              <w:right w:val="single" w:sz="8" w:space="0" w:color="000000"/>
            </w:tcBorders>
            <w:hideMark/>
          </w:tcPr>
          <w:p w:rsidR="00077D3B" w:rsidRPr="00A144C4" w:rsidRDefault="00077D3B" w:rsidP="00D81D6E">
            <w:pPr>
              <w:jc w:val="both"/>
              <w:rPr>
                <w:sz w:val="24"/>
                <w:szCs w:val="24"/>
              </w:rPr>
            </w:pPr>
            <w:r w:rsidRPr="00A144C4">
              <w:rPr>
                <w:sz w:val="24"/>
                <w:szCs w:val="24"/>
              </w:rPr>
              <w:t>Разность между общим долгом</w:t>
            </w:r>
            <w:r>
              <w:rPr>
                <w:sz w:val="24"/>
                <w:szCs w:val="24"/>
              </w:rPr>
              <w:t xml:space="preserve"> (сумма краткосрочной кредиторской задолженности, прочих краткосрочных финансовых обязательств, прочих долгосрочных финансовых обязательств и </w:t>
            </w:r>
            <w:r w:rsidRPr="00D81D6E">
              <w:rPr>
                <w:sz w:val="24"/>
                <w:szCs w:val="24"/>
              </w:rPr>
              <w:t>обязательств по аренде (лизингу)</w:t>
            </w:r>
            <w:r>
              <w:rPr>
                <w:rStyle w:val="a9"/>
                <w:sz w:val="24"/>
                <w:szCs w:val="24"/>
              </w:rPr>
              <w:footnoteReference w:id="7"/>
            </w:r>
            <w:r>
              <w:rPr>
                <w:sz w:val="24"/>
                <w:szCs w:val="24"/>
              </w:rPr>
              <w:t>)</w:t>
            </w:r>
            <w:r w:rsidRPr="00A144C4">
              <w:rPr>
                <w:sz w:val="24"/>
                <w:szCs w:val="24"/>
              </w:rPr>
              <w:t xml:space="preserve"> и денежными средствами и их эквивалентами</w:t>
            </w:r>
          </w:p>
        </w:tc>
        <w:tc>
          <w:tcPr>
            <w:tcW w:w="1276" w:type="dxa"/>
            <w:tcBorders>
              <w:top w:val="single" w:sz="8" w:space="0" w:color="000000"/>
              <w:left w:val="single" w:sz="8" w:space="0" w:color="000000"/>
              <w:bottom w:val="single" w:sz="8" w:space="0" w:color="000000"/>
              <w:right w:val="single" w:sz="8" w:space="0" w:color="000000"/>
            </w:tcBorders>
          </w:tcPr>
          <w:p w:rsidR="00077D3B" w:rsidRPr="00A144C4" w:rsidRDefault="00077D3B" w:rsidP="00BB0617">
            <w:pPr>
              <w:jc w:val="center"/>
              <w:rPr>
                <w:sz w:val="24"/>
                <w:szCs w:val="24"/>
              </w:rPr>
            </w:pPr>
            <w:r>
              <w:rPr>
                <w:sz w:val="24"/>
                <w:szCs w:val="24"/>
              </w:rPr>
              <w:t>863 067 198</w:t>
            </w:r>
          </w:p>
        </w:tc>
        <w:tc>
          <w:tcPr>
            <w:tcW w:w="1276" w:type="dxa"/>
            <w:tcBorders>
              <w:top w:val="single" w:sz="8" w:space="0" w:color="000000"/>
              <w:left w:val="single" w:sz="8" w:space="0" w:color="000000"/>
              <w:bottom w:val="single" w:sz="8" w:space="0" w:color="000000"/>
              <w:right w:val="single" w:sz="8" w:space="0" w:color="000000"/>
            </w:tcBorders>
          </w:tcPr>
          <w:p w:rsidR="00077D3B" w:rsidRPr="00A144C4" w:rsidRDefault="00803A59" w:rsidP="008C7D63">
            <w:pPr>
              <w:jc w:val="center"/>
              <w:rPr>
                <w:sz w:val="24"/>
                <w:szCs w:val="24"/>
              </w:rPr>
            </w:pPr>
            <w:r w:rsidRPr="00803A59">
              <w:rPr>
                <w:sz w:val="24"/>
                <w:szCs w:val="24"/>
              </w:rPr>
              <w:t>645182610</w:t>
            </w:r>
          </w:p>
        </w:tc>
      </w:tr>
      <w:tr w:rsidR="00077D3B" w:rsidRPr="00A144C4" w:rsidTr="006468A8">
        <w:trPr>
          <w:trHeight w:val="828"/>
        </w:trPr>
        <w:tc>
          <w:tcPr>
            <w:tcW w:w="0" w:type="auto"/>
            <w:tcBorders>
              <w:top w:val="single" w:sz="8" w:space="0" w:color="000000"/>
              <w:left w:val="single" w:sz="8" w:space="0" w:color="000000"/>
              <w:right w:val="single" w:sz="8" w:space="0" w:color="000000"/>
            </w:tcBorders>
            <w:hideMark/>
          </w:tcPr>
          <w:p w:rsidR="00077D3B" w:rsidRPr="00A144C4" w:rsidRDefault="00077D3B" w:rsidP="00607F96">
            <w:pPr>
              <w:jc w:val="both"/>
              <w:rPr>
                <w:sz w:val="24"/>
                <w:szCs w:val="24"/>
              </w:rPr>
            </w:pPr>
            <w:r w:rsidRPr="00A144C4">
              <w:rPr>
                <w:sz w:val="24"/>
                <w:szCs w:val="24"/>
              </w:rPr>
              <w:t>9</w:t>
            </w:r>
          </w:p>
        </w:tc>
        <w:tc>
          <w:tcPr>
            <w:tcW w:w="2872" w:type="dxa"/>
            <w:tcBorders>
              <w:top w:val="single" w:sz="8" w:space="0" w:color="000000"/>
              <w:left w:val="single" w:sz="8" w:space="0" w:color="000000"/>
              <w:right w:val="single" w:sz="8" w:space="0" w:color="000000"/>
            </w:tcBorders>
            <w:hideMark/>
          </w:tcPr>
          <w:p w:rsidR="00077D3B" w:rsidRPr="00A144C4" w:rsidRDefault="00077D3B" w:rsidP="00607F96">
            <w:pPr>
              <w:jc w:val="both"/>
              <w:rPr>
                <w:sz w:val="24"/>
                <w:szCs w:val="24"/>
              </w:rPr>
            </w:pPr>
            <w:r w:rsidRPr="00A144C4">
              <w:rPr>
                <w:sz w:val="24"/>
                <w:szCs w:val="24"/>
              </w:rPr>
              <w:t xml:space="preserve">Отношение чистого долга к EBITDA за </w:t>
            </w:r>
            <w:r w:rsidR="006F1519" w:rsidRPr="006F1519">
              <w:rPr>
                <w:sz w:val="24"/>
                <w:szCs w:val="24"/>
              </w:rPr>
              <w:t>последние</w:t>
            </w:r>
            <w:r w:rsidRPr="00A144C4">
              <w:rPr>
                <w:sz w:val="24"/>
                <w:szCs w:val="24"/>
              </w:rPr>
              <w:t>12 месяцев</w:t>
            </w:r>
          </w:p>
        </w:tc>
        <w:tc>
          <w:tcPr>
            <w:tcW w:w="3118" w:type="dxa"/>
            <w:tcBorders>
              <w:top w:val="single" w:sz="8" w:space="0" w:color="000000"/>
              <w:left w:val="single" w:sz="8" w:space="0" w:color="000000"/>
              <w:right w:val="single" w:sz="8" w:space="0" w:color="000000"/>
            </w:tcBorders>
            <w:hideMark/>
          </w:tcPr>
          <w:p w:rsidR="00077D3B" w:rsidRPr="00A144C4" w:rsidRDefault="00077D3B" w:rsidP="00607F96">
            <w:pPr>
              <w:jc w:val="both"/>
              <w:rPr>
                <w:sz w:val="24"/>
                <w:szCs w:val="24"/>
              </w:rPr>
            </w:pPr>
            <w:r w:rsidRPr="00A144C4">
              <w:rPr>
                <w:sz w:val="24"/>
                <w:szCs w:val="24"/>
              </w:rPr>
              <w:t xml:space="preserve">Отношение чистого долга к EBITDA за </w:t>
            </w:r>
            <w:r w:rsidR="006F1519" w:rsidRPr="006F1519">
              <w:rPr>
                <w:sz w:val="24"/>
                <w:szCs w:val="24"/>
              </w:rPr>
              <w:t>последние</w:t>
            </w:r>
            <w:r w:rsidRPr="00A144C4">
              <w:rPr>
                <w:sz w:val="24"/>
                <w:szCs w:val="24"/>
              </w:rPr>
              <w:t>12 месяцев</w:t>
            </w:r>
          </w:p>
        </w:tc>
        <w:tc>
          <w:tcPr>
            <w:tcW w:w="1276" w:type="dxa"/>
            <w:tcBorders>
              <w:top w:val="single" w:sz="8" w:space="0" w:color="000000"/>
              <w:left w:val="single" w:sz="8" w:space="0" w:color="000000"/>
              <w:right w:val="single" w:sz="8" w:space="0" w:color="000000"/>
            </w:tcBorders>
          </w:tcPr>
          <w:p w:rsidR="00077D3B" w:rsidRPr="0038133B" w:rsidRDefault="00077D3B" w:rsidP="00BB0617">
            <w:pPr>
              <w:jc w:val="center"/>
              <w:rPr>
                <w:sz w:val="24"/>
                <w:szCs w:val="24"/>
                <w:highlight w:val="yellow"/>
              </w:rPr>
            </w:pPr>
            <w:r w:rsidRPr="0038133B">
              <w:rPr>
                <w:sz w:val="24"/>
                <w:szCs w:val="24"/>
              </w:rPr>
              <w:t>6,</w:t>
            </w:r>
            <w:r>
              <w:rPr>
                <w:sz w:val="24"/>
                <w:szCs w:val="24"/>
              </w:rPr>
              <w:t>47</w:t>
            </w:r>
          </w:p>
        </w:tc>
        <w:tc>
          <w:tcPr>
            <w:tcW w:w="1276" w:type="dxa"/>
            <w:tcBorders>
              <w:top w:val="single" w:sz="8" w:space="0" w:color="000000"/>
              <w:left w:val="single" w:sz="8" w:space="0" w:color="000000"/>
              <w:right w:val="single" w:sz="8" w:space="0" w:color="000000"/>
            </w:tcBorders>
          </w:tcPr>
          <w:p w:rsidR="00077D3B" w:rsidRPr="0038133B" w:rsidRDefault="00803A59" w:rsidP="008C7D63">
            <w:pPr>
              <w:jc w:val="center"/>
              <w:rPr>
                <w:sz w:val="24"/>
                <w:szCs w:val="24"/>
                <w:highlight w:val="yellow"/>
              </w:rPr>
            </w:pPr>
            <w:r w:rsidRPr="00803A59">
              <w:rPr>
                <w:sz w:val="24"/>
                <w:szCs w:val="24"/>
              </w:rPr>
              <w:t>4,84</w:t>
            </w:r>
          </w:p>
        </w:tc>
      </w:tr>
      <w:tr w:rsidR="00077D3B" w:rsidRPr="00A144C4" w:rsidTr="00607F96">
        <w:tc>
          <w:tcPr>
            <w:tcW w:w="0" w:type="auto"/>
            <w:tcBorders>
              <w:top w:val="single" w:sz="8" w:space="0" w:color="000000"/>
              <w:left w:val="single" w:sz="8" w:space="0" w:color="000000"/>
              <w:bottom w:val="single" w:sz="8" w:space="0" w:color="000000"/>
              <w:right w:val="single" w:sz="8" w:space="0" w:color="000000"/>
            </w:tcBorders>
            <w:hideMark/>
          </w:tcPr>
          <w:p w:rsidR="00077D3B" w:rsidRPr="00A144C4" w:rsidRDefault="00077D3B" w:rsidP="00607F96">
            <w:pPr>
              <w:jc w:val="both"/>
              <w:rPr>
                <w:sz w:val="24"/>
                <w:szCs w:val="24"/>
              </w:rPr>
            </w:pPr>
            <w:r w:rsidRPr="00A144C4">
              <w:rPr>
                <w:sz w:val="24"/>
                <w:szCs w:val="24"/>
              </w:rPr>
              <w:lastRenderedPageBreak/>
              <w:t>10</w:t>
            </w:r>
          </w:p>
        </w:tc>
        <w:tc>
          <w:tcPr>
            <w:tcW w:w="2872" w:type="dxa"/>
            <w:tcBorders>
              <w:top w:val="single" w:sz="8" w:space="0" w:color="000000"/>
              <w:left w:val="single" w:sz="8" w:space="0" w:color="000000"/>
              <w:bottom w:val="single" w:sz="8" w:space="0" w:color="000000"/>
              <w:right w:val="single" w:sz="8" w:space="0" w:color="000000"/>
            </w:tcBorders>
            <w:hideMark/>
          </w:tcPr>
          <w:p w:rsidR="00077D3B" w:rsidRPr="00A144C4" w:rsidRDefault="00077D3B" w:rsidP="00607F96">
            <w:pPr>
              <w:jc w:val="both"/>
              <w:rPr>
                <w:sz w:val="24"/>
                <w:szCs w:val="24"/>
              </w:rPr>
            </w:pPr>
            <w:r w:rsidRPr="00A144C4">
              <w:rPr>
                <w:sz w:val="24"/>
                <w:szCs w:val="24"/>
              </w:rPr>
              <w:t>Рентабельность капитала (ROE), %</w:t>
            </w:r>
          </w:p>
        </w:tc>
        <w:tc>
          <w:tcPr>
            <w:tcW w:w="3118" w:type="dxa"/>
            <w:tcBorders>
              <w:top w:val="single" w:sz="8" w:space="0" w:color="000000"/>
              <w:left w:val="single" w:sz="8" w:space="0" w:color="000000"/>
              <w:bottom w:val="single" w:sz="8" w:space="0" w:color="000000"/>
              <w:right w:val="single" w:sz="8" w:space="0" w:color="000000"/>
            </w:tcBorders>
            <w:hideMark/>
          </w:tcPr>
          <w:p w:rsidR="00077D3B" w:rsidRPr="00BF52A7" w:rsidRDefault="00077D3B" w:rsidP="00607F96">
            <w:pPr>
              <w:jc w:val="both"/>
              <w:rPr>
                <w:sz w:val="24"/>
                <w:szCs w:val="24"/>
              </w:rPr>
            </w:pPr>
            <w:r w:rsidRPr="00A144C4">
              <w:rPr>
                <w:sz w:val="24"/>
                <w:szCs w:val="24"/>
              </w:rPr>
              <w:t>Отношение чистой прибыли (убытка) к среднегодовому размеру собственного (акционерного) капитала</w:t>
            </w:r>
            <w:r>
              <w:rPr>
                <w:rStyle w:val="a9"/>
                <w:sz w:val="24"/>
                <w:szCs w:val="24"/>
              </w:rPr>
              <w:footnoteReference w:id="8"/>
            </w:r>
            <w:r w:rsidR="00BF52A7">
              <w:rPr>
                <w:sz w:val="24"/>
                <w:szCs w:val="24"/>
                <w:lang w:val="en-US"/>
              </w:rPr>
              <w:t>x</w:t>
            </w:r>
            <w:r w:rsidR="00BF52A7" w:rsidRPr="002A1BA4">
              <w:rPr>
                <w:sz w:val="24"/>
                <w:szCs w:val="24"/>
              </w:rPr>
              <w:t xml:space="preserve"> 100</w:t>
            </w:r>
          </w:p>
        </w:tc>
        <w:tc>
          <w:tcPr>
            <w:tcW w:w="1276" w:type="dxa"/>
            <w:tcBorders>
              <w:top w:val="single" w:sz="8" w:space="0" w:color="000000"/>
              <w:left w:val="single" w:sz="8" w:space="0" w:color="000000"/>
              <w:bottom w:val="single" w:sz="8" w:space="0" w:color="000000"/>
              <w:right w:val="single" w:sz="8" w:space="0" w:color="000000"/>
            </w:tcBorders>
          </w:tcPr>
          <w:p w:rsidR="00077D3B" w:rsidRPr="00D702D9" w:rsidRDefault="00D702D9" w:rsidP="00BB0617">
            <w:pPr>
              <w:jc w:val="center"/>
              <w:rPr>
                <w:sz w:val="24"/>
                <w:szCs w:val="24"/>
              </w:rPr>
            </w:pPr>
            <w:r w:rsidRPr="00D702D9">
              <w:rPr>
                <w:sz w:val="24"/>
                <w:szCs w:val="24"/>
              </w:rPr>
              <w:t>13,30</w:t>
            </w:r>
          </w:p>
        </w:tc>
        <w:tc>
          <w:tcPr>
            <w:tcW w:w="1276" w:type="dxa"/>
            <w:tcBorders>
              <w:top w:val="single" w:sz="8" w:space="0" w:color="000000"/>
              <w:left w:val="single" w:sz="8" w:space="0" w:color="000000"/>
              <w:bottom w:val="single" w:sz="8" w:space="0" w:color="000000"/>
              <w:right w:val="single" w:sz="8" w:space="0" w:color="000000"/>
            </w:tcBorders>
          </w:tcPr>
          <w:p w:rsidR="00077D3B" w:rsidRPr="00D702D9" w:rsidRDefault="00D702D9" w:rsidP="00607F96">
            <w:pPr>
              <w:jc w:val="center"/>
              <w:rPr>
                <w:sz w:val="24"/>
                <w:szCs w:val="24"/>
              </w:rPr>
            </w:pPr>
            <w:r w:rsidRPr="00D702D9">
              <w:rPr>
                <w:sz w:val="24"/>
                <w:szCs w:val="24"/>
              </w:rPr>
              <w:t>21,76</w:t>
            </w:r>
          </w:p>
        </w:tc>
      </w:tr>
    </w:tbl>
    <w:p w:rsidR="006F1519" w:rsidRDefault="006F1519" w:rsidP="00B072B5">
      <w:pPr>
        <w:pStyle w:val="ConsPlusNormal"/>
        <w:jc w:val="both"/>
      </w:pPr>
    </w:p>
    <w:p w:rsidR="006F1519" w:rsidRDefault="006F1519" w:rsidP="006F1519">
      <w:pPr>
        <w:pStyle w:val="1"/>
        <w:contextualSpacing/>
        <w:jc w:val="both"/>
        <w:rPr>
          <w:rFonts w:ascii="Times New Roman" w:hAnsi="Times New Roman"/>
          <w:sz w:val="28"/>
          <w:szCs w:val="28"/>
        </w:rPr>
      </w:pPr>
      <w:bookmarkStart w:id="12" w:name="_Toc135400796"/>
      <w:r w:rsidRPr="006F1519">
        <w:rPr>
          <w:rFonts w:ascii="Times New Roman" w:hAnsi="Times New Roman"/>
          <w:sz w:val="28"/>
          <w:szCs w:val="28"/>
        </w:rPr>
        <w:t>1.4.2. Эмитент составляет</w:t>
      </w:r>
      <w:r w:rsidR="008D2A7F">
        <w:rPr>
          <w:rFonts w:ascii="Times New Roman" w:hAnsi="Times New Roman"/>
          <w:sz w:val="28"/>
          <w:szCs w:val="28"/>
        </w:rPr>
        <w:t xml:space="preserve"> и раскрывает</w:t>
      </w:r>
      <w:r w:rsidRPr="006F1519">
        <w:rPr>
          <w:rFonts w:ascii="Times New Roman" w:hAnsi="Times New Roman"/>
          <w:sz w:val="28"/>
          <w:szCs w:val="28"/>
        </w:rPr>
        <w:t xml:space="preserve"> консолидированную финансовую отчетность</w:t>
      </w:r>
      <w:r w:rsidR="008D2A7F">
        <w:rPr>
          <w:rFonts w:ascii="Times New Roman" w:hAnsi="Times New Roman"/>
          <w:sz w:val="28"/>
          <w:szCs w:val="28"/>
        </w:rPr>
        <w:t>, в связи с чем не указывает информацию в настоящем подпункте</w:t>
      </w:r>
      <w:bookmarkEnd w:id="12"/>
    </w:p>
    <w:p w:rsidR="006F1519" w:rsidRPr="006F1519" w:rsidRDefault="006F1519" w:rsidP="006F1519">
      <w:pPr>
        <w:contextualSpacing/>
      </w:pPr>
    </w:p>
    <w:p w:rsidR="00B072B5" w:rsidRDefault="006F1519" w:rsidP="006F1519">
      <w:pPr>
        <w:pStyle w:val="1"/>
        <w:contextualSpacing/>
        <w:jc w:val="both"/>
        <w:rPr>
          <w:rFonts w:ascii="Times New Roman" w:hAnsi="Times New Roman"/>
          <w:sz w:val="28"/>
          <w:szCs w:val="28"/>
        </w:rPr>
      </w:pPr>
      <w:bookmarkStart w:id="13" w:name="_Toc135400797"/>
      <w:r w:rsidRPr="006F1519">
        <w:rPr>
          <w:rFonts w:ascii="Times New Roman" w:hAnsi="Times New Roman"/>
          <w:sz w:val="28"/>
          <w:szCs w:val="28"/>
        </w:rPr>
        <w:t>1.4.3. Эмитент не является кредитной организацией.</w:t>
      </w:r>
      <w:bookmarkEnd w:id="13"/>
    </w:p>
    <w:p w:rsidR="006F1519" w:rsidRPr="006F1519" w:rsidRDefault="006F1519" w:rsidP="006F1519">
      <w:pPr>
        <w:contextualSpacing/>
      </w:pPr>
    </w:p>
    <w:p w:rsidR="006F1519" w:rsidRPr="006F1519" w:rsidRDefault="006F1519" w:rsidP="006F1519">
      <w:pPr>
        <w:pStyle w:val="1"/>
        <w:contextualSpacing/>
        <w:jc w:val="both"/>
        <w:rPr>
          <w:rFonts w:ascii="Times New Roman" w:hAnsi="Times New Roman"/>
          <w:sz w:val="28"/>
          <w:szCs w:val="28"/>
        </w:rPr>
      </w:pPr>
      <w:bookmarkStart w:id="14" w:name="_Toc135400798"/>
      <w:r w:rsidRPr="006F1519">
        <w:rPr>
          <w:rFonts w:ascii="Times New Roman" w:hAnsi="Times New Roman"/>
          <w:sz w:val="28"/>
          <w:szCs w:val="28"/>
        </w:rPr>
        <w:t>1.4.</w:t>
      </w:r>
      <w:r>
        <w:rPr>
          <w:rFonts w:ascii="Times New Roman" w:hAnsi="Times New Roman"/>
          <w:sz w:val="28"/>
          <w:szCs w:val="28"/>
        </w:rPr>
        <w:t>4</w:t>
      </w:r>
      <w:r w:rsidRPr="006F1519">
        <w:rPr>
          <w:rFonts w:ascii="Times New Roman" w:hAnsi="Times New Roman"/>
          <w:sz w:val="28"/>
          <w:szCs w:val="28"/>
        </w:rPr>
        <w:t>. Эмитент не приводит иные финансовые показатели, в том числе характеризующие финансовые результаты деятельности</w:t>
      </w:r>
      <w:r w:rsidR="008D2A7F">
        <w:rPr>
          <w:rFonts w:ascii="Times New Roman" w:hAnsi="Times New Roman"/>
          <w:sz w:val="28"/>
          <w:szCs w:val="28"/>
        </w:rPr>
        <w:t xml:space="preserve"> группы</w:t>
      </w:r>
      <w:r w:rsidRPr="006F1519">
        <w:rPr>
          <w:rFonts w:ascii="Times New Roman" w:hAnsi="Times New Roman"/>
          <w:sz w:val="28"/>
          <w:szCs w:val="28"/>
        </w:rPr>
        <w:t xml:space="preserve"> эмитента в отношении выделяемых сегментов операционной деятельности, видов товаров (работ, услуг), контрагентов (включая связанные стороны), географии ведения бизнеса, иных аспектов, характеризующих специфику деятельности </w:t>
      </w:r>
      <w:r w:rsidR="008D2A7F">
        <w:rPr>
          <w:rFonts w:ascii="Times New Roman" w:hAnsi="Times New Roman"/>
          <w:sz w:val="28"/>
          <w:szCs w:val="28"/>
        </w:rPr>
        <w:t xml:space="preserve">группы </w:t>
      </w:r>
      <w:r w:rsidRPr="006F1519">
        <w:rPr>
          <w:rFonts w:ascii="Times New Roman" w:hAnsi="Times New Roman"/>
          <w:sz w:val="28"/>
          <w:szCs w:val="28"/>
        </w:rPr>
        <w:t>эмитента.</w:t>
      </w:r>
      <w:bookmarkEnd w:id="14"/>
    </w:p>
    <w:p w:rsidR="006F1519" w:rsidRPr="006F1519" w:rsidRDefault="006F1519" w:rsidP="006F1519">
      <w:pPr>
        <w:contextualSpacing/>
        <w:jc w:val="both"/>
        <w:rPr>
          <w:b/>
          <w:sz w:val="28"/>
          <w:szCs w:val="28"/>
        </w:rPr>
      </w:pPr>
      <w:r w:rsidRPr="006F1519">
        <w:rPr>
          <w:b/>
          <w:sz w:val="28"/>
          <w:szCs w:val="28"/>
        </w:rPr>
        <w:t>Эмитент не является некредитной финансовой организацией.</w:t>
      </w:r>
    </w:p>
    <w:p w:rsidR="006F1519" w:rsidRPr="00A144C4" w:rsidRDefault="006F1519" w:rsidP="006F1519">
      <w:pPr>
        <w:pStyle w:val="ConsPlusNormal"/>
        <w:contextualSpacing/>
        <w:jc w:val="both"/>
      </w:pPr>
    </w:p>
    <w:p w:rsidR="00B072B5" w:rsidRPr="00A144C4" w:rsidRDefault="00B072B5" w:rsidP="00B072B5">
      <w:pPr>
        <w:pStyle w:val="ConsPlusNormal"/>
        <w:jc w:val="both"/>
      </w:pPr>
      <w:r w:rsidRPr="00A144C4">
        <w:t xml:space="preserve">Иные финансовые показатели, в том числе характеризующие финансовые результаты деятельности </w:t>
      </w:r>
      <w:r w:rsidR="00B438C8">
        <w:t xml:space="preserve">группы </w:t>
      </w:r>
      <w:r w:rsidRPr="00A144C4">
        <w:t xml:space="preserve">эмитента в отношении выделяемых сегментов операционной деятельности, видов товаров (работ, услуг), контрагентов (включая связанные стороны), географии ведения бизнеса, иных аспектов, характеризующих специфику деятельности </w:t>
      </w:r>
      <w:r w:rsidR="00B438C8">
        <w:t xml:space="preserve">группы </w:t>
      </w:r>
      <w:r w:rsidRPr="00A144C4">
        <w:t>эмитента, не приводятся.</w:t>
      </w:r>
    </w:p>
    <w:p w:rsidR="00B072B5" w:rsidRDefault="00B072B5" w:rsidP="00B072B5">
      <w:pPr>
        <w:pStyle w:val="ConsPlusNormal"/>
        <w:jc w:val="both"/>
      </w:pPr>
      <w:r w:rsidRPr="00A144C4">
        <w:t>Эмитент не является некредитной финансовой организацией.</w:t>
      </w:r>
    </w:p>
    <w:p w:rsidR="006F1519" w:rsidRDefault="006F1519" w:rsidP="00B072B5">
      <w:pPr>
        <w:pStyle w:val="ConsPlusNormal"/>
        <w:jc w:val="both"/>
      </w:pPr>
    </w:p>
    <w:p w:rsidR="006F1519" w:rsidRPr="006F1519" w:rsidRDefault="006F1519" w:rsidP="006F1519">
      <w:pPr>
        <w:pStyle w:val="1"/>
        <w:contextualSpacing/>
        <w:jc w:val="both"/>
        <w:rPr>
          <w:rFonts w:ascii="Times New Roman" w:hAnsi="Times New Roman"/>
          <w:sz w:val="28"/>
          <w:szCs w:val="28"/>
        </w:rPr>
      </w:pPr>
      <w:bookmarkStart w:id="15" w:name="_Toc135400799"/>
      <w:r w:rsidRPr="006F1519">
        <w:rPr>
          <w:rFonts w:ascii="Times New Roman" w:hAnsi="Times New Roman"/>
          <w:sz w:val="28"/>
          <w:szCs w:val="28"/>
        </w:rPr>
        <w:t>1.4.</w:t>
      </w:r>
      <w:r>
        <w:rPr>
          <w:rFonts w:ascii="Times New Roman" w:hAnsi="Times New Roman"/>
          <w:sz w:val="28"/>
          <w:szCs w:val="28"/>
        </w:rPr>
        <w:t>5</w:t>
      </w:r>
      <w:r w:rsidRPr="006F1519">
        <w:rPr>
          <w:rFonts w:ascii="Times New Roman" w:hAnsi="Times New Roman"/>
          <w:sz w:val="28"/>
          <w:szCs w:val="28"/>
        </w:rPr>
        <w:t>.Анализ динамики изменения финансовых показателей, приведенных в подпунктах 1.4.1 - 1.4.4 настоящего пункта.</w:t>
      </w:r>
      <w:bookmarkEnd w:id="15"/>
    </w:p>
    <w:p w:rsidR="00B072B5" w:rsidRPr="006B0B9B" w:rsidRDefault="00B072B5" w:rsidP="00B072B5">
      <w:pPr>
        <w:pStyle w:val="ConsPlusNormal"/>
        <w:jc w:val="both"/>
        <w:rPr>
          <w:highlight w:val="yellow"/>
        </w:rPr>
      </w:pPr>
    </w:p>
    <w:p w:rsidR="00B072B5" w:rsidRPr="000F4C4C" w:rsidRDefault="00B072B5" w:rsidP="00B072B5">
      <w:pPr>
        <w:pStyle w:val="ConsPlusNormal"/>
        <w:jc w:val="both"/>
      </w:pPr>
      <w:r w:rsidRPr="000F4C4C">
        <w:t>Анализ динамики изменения приведенных финансовых показателей</w:t>
      </w:r>
      <w:r w:rsidR="00250523" w:rsidRPr="000F4C4C">
        <w:t>:</w:t>
      </w:r>
    </w:p>
    <w:p w:rsidR="00194BF7" w:rsidRPr="000F4C4C" w:rsidRDefault="000F4C4C" w:rsidP="00194BF7">
      <w:pPr>
        <w:pStyle w:val="ConsPlusNormal"/>
        <w:jc w:val="both"/>
        <w:rPr>
          <w:highlight w:val="yellow"/>
        </w:rPr>
      </w:pPr>
      <w:r w:rsidRPr="00071A7A">
        <w:t>В 202</w:t>
      </w:r>
      <w:r>
        <w:t>2</w:t>
      </w:r>
      <w:r w:rsidRPr="00071A7A">
        <w:t xml:space="preserve"> году произошло </w:t>
      </w:r>
      <w:r>
        <w:t>уменьшение</w:t>
      </w:r>
      <w:r w:rsidRPr="00071A7A">
        <w:t xml:space="preserve"> объема выручки на </w:t>
      </w:r>
      <w:r>
        <w:t>1,55</w:t>
      </w:r>
      <w:r w:rsidRPr="00071A7A">
        <w:t xml:space="preserve"> % по сравнению с 202</w:t>
      </w:r>
      <w:r>
        <w:t>1</w:t>
      </w:r>
      <w:r w:rsidRPr="00071A7A">
        <w:t xml:space="preserve"> годом, указанное </w:t>
      </w:r>
      <w:r>
        <w:t>уменьшение</w:t>
      </w:r>
      <w:r w:rsidRPr="00071A7A">
        <w:t xml:space="preserve"> связано </w:t>
      </w:r>
      <w:r>
        <w:t>с уменьшениемпокупательской способности потребителей</w:t>
      </w:r>
      <w:r w:rsidRPr="00071A7A">
        <w:t xml:space="preserve"> в 202</w:t>
      </w:r>
      <w:r>
        <w:t>2</w:t>
      </w:r>
      <w:r w:rsidRPr="00071A7A">
        <w:t xml:space="preserve"> году по сравнению с 202</w:t>
      </w:r>
      <w:r>
        <w:t>1</w:t>
      </w:r>
      <w:r w:rsidRPr="00071A7A">
        <w:t xml:space="preserve"> годом. </w:t>
      </w:r>
      <w:r>
        <w:t>В связи с</w:t>
      </w:r>
      <w:r w:rsidRPr="009F3145">
        <w:t xml:space="preserve"> существенным </w:t>
      </w:r>
      <w:r>
        <w:t>увлечением</w:t>
      </w:r>
      <w:r w:rsidRPr="009F3145">
        <w:t xml:space="preserve"> прибыли до налогообложения в 202</w:t>
      </w:r>
      <w:r>
        <w:t>2</w:t>
      </w:r>
      <w:r w:rsidRPr="009F3145">
        <w:t xml:space="preserve"> году по сравнению с 202</w:t>
      </w:r>
      <w:r>
        <w:t>1</w:t>
      </w:r>
      <w:r w:rsidRPr="009F3145">
        <w:t xml:space="preserve"> годом (</w:t>
      </w:r>
      <w:r>
        <w:t>в 2,1 раза</w:t>
      </w:r>
      <w:r w:rsidRPr="009F3145">
        <w:t xml:space="preserve">) </w:t>
      </w:r>
      <w:r>
        <w:t>увеличился</w:t>
      </w:r>
      <w:r w:rsidRPr="009F3145">
        <w:t xml:space="preserve"> и показатель  EBITDA. EBITDA margin по итогам отчетного периода </w:t>
      </w:r>
      <w:r>
        <w:t xml:space="preserve">также увеличилась. Чистая прибыль в 2022 году увеличилась на 11 505 000 руб.(на 107,31%) по сравнению с 2021 </w:t>
      </w:r>
      <w:r w:rsidRPr="009B636B">
        <w:t>годом. В 2022 году чистые денежные средства, полученные от операционной деятельности</w:t>
      </w:r>
      <w:r w:rsidR="00023A45" w:rsidRPr="009B636B">
        <w:t xml:space="preserve">, сократились по сравнению с предыдущим аналогичным периодомв 1,66 раз </w:t>
      </w:r>
      <w:r w:rsidRPr="009B636B">
        <w:t xml:space="preserve">и составили </w:t>
      </w:r>
      <w:r w:rsidR="00023A45" w:rsidRPr="009B636B">
        <w:t>38 944 000</w:t>
      </w:r>
      <w:r w:rsidRPr="009B636B">
        <w:t xml:space="preserve"> руб. Капитальные затраты </w:t>
      </w:r>
      <w:r w:rsidR="009B636B" w:rsidRPr="009B636B">
        <w:t>в 2022</w:t>
      </w:r>
      <w:r w:rsidRPr="009B636B">
        <w:t xml:space="preserve"> году снизились по сравнению с 202</w:t>
      </w:r>
      <w:r w:rsidR="009B636B" w:rsidRPr="009B636B">
        <w:t>1</w:t>
      </w:r>
      <w:r w:rsidRPr="009B636B">
        <w:t xml:space="preserve"> годом на </w:t>
      </w:r>
      <w:r w:rsidR="009B636B" w:rsidRPr="009B636B">
        <w:t>2 851 786</w:t>
      </w:r>
      <w:r w:rsidRPr="009B636B">
        <w:t xml:space="preserve"> руб. </w:t>
      </w:r>
      <w:r w:rsidR="009B636B" w:rsidRPr="009B636B">
        <w:t>С</w:t>
      </w:r>
      <w:r w:rsidRPr="009B636B">
        <w:t>вободный денежный поток</w:t>
      </w:r>
      <w:r w:rsidR="009B636B" w:rsidRPr="009B636B">
        <w:t xml:space="preserve"> в 2022 году сократился по сравнению с предыдущим аналогичным периодом в 1,81 раз и составили28 230 589 руб.</w:t>
      </w:r>
      <w:r w:rsidRPr="009B636B">
        <w:t>. Чистый долг в 202</w:t>
      </w:r>
      <w:r w:rsidR="009B636B" w:rsidRPr="009B636B">
        <w:t>2</w:t>
      </w:r>
      <w:r w:rsidRPr="009B636B">
        <w:t xml:space="preserve"> году </w:t>
      </w:r>
      <w:r w:rsidR="009B636B" w:rsidRPr="009B636B">
        <w:t>сократился</w:t>
      </w:r>
      <w:r w:rsidRPr="009B636B">
        <w:t xml:space="preserve"> на </w:t>
      </w:r>
      <w:r w:rsidR="009B636B" w:rsidRPr="009B636B">
        <w:t>25,25</w:t>
      </w:r>
      <w:r w:rsidRPr="009B636B">
        <w:t>%. Показатель «Отношение чистого долга к EBITDA за предыдущие 12 месяцев» в 202</w:t>
      </w:r>
      <w:r w:rsidR="009B636B" w:rsidRPr="009B636B">
        <w:t xml:space="preserve">2 </w:t>
      </w:r>
      <w:r w:rsidRPr="009B636B">
        <w:t xml:space="preserve">году </w:t>
      </w:r>
      <w:r w:rsidR="009B636B" w:rsidRPr="009B636B">
        <w:t>сократился</w:t>
      </w:r>
      <w:r w:rsidRPr="009B636B">
        <w:t xml:space="preserve"> в связи с пропорционально большим </w:t>
      </w:r>
      <w:r w:rsidR="009B636B" w:rsidRPr="009B636B">
        <w:t xml:space="preserve">сокращением </w:t>
      </w:r>
      <w:r w:rsidRPr="009B636B">
        <w:t xml:space="preserve">чистого долга по сравнению с </w:t>
      </w:r>
      <w:r w:rsidRPr="009B636B">
        <w:lastRenderedPageBreak/>
        <w:t>увеличением показателя  EBITDA.</w:t>
      </w:r>
      <w:r w:rsidRPr="00AC32F1">
        <w:t>Рентабельность капитала в 202</w:t>
      </w:r>
      <w:r w:rsidR="009B636B" w:rsidRPr="00AC32F1">
        <w:t>2</w:t>
      </w:r>
      <w:r w:rsidRPr="00AC32F1">
        <w:t xml:space="preserve"> году </w:t>
      </w:r>
      <w:r w:rsidR="00AC32F1" w:rsidRPr="00AC32F1">
        <w:t>увеличил</w:t>
      </w:r>
      <w:r w:rsidR="00AC32F1">
        <w:t>ась</w:t>
      </w:r>
      <w:r w:rsidR="00AC32F1" w:rsidRPr="00AC32F1">
        <w:t xml:space="preserve"> на 8,46% </w:t>
      </w:r>
      <w:r w:rsidRPr="00AC32F1">
        <w:t>по сравнению с 202</w:t>
      </w:r>
      <w:r w:rsidR="009B636B" w:rsidRPr="00AC32F1">
        <w:t>1</w:t>
      </w:r>
      <w:r w:rsidRPr="00AC32F1">
        <w:t xml:space="preserve"> годом</w:t>
      </w:r>
      <w:r w:rsidR="00AC32F1" w:rsidRPr="00AC32F1">
        <w:t xml:space="preserve"> из-за увеличения показателя чистой прибыли</w:t>
      </w:r>
      <w:r w:rsidRPr="00AC32F1">
        <w:t>.</w:t>
      </w:r>
    </w:p>
    <w:p w:rsidR="00C7008D" w:rsidRPr="00077D3B" w:rsidRDefault="00C7008D" w:rsidP="00B072B5">
      <w:pPr>
        <w:pStyle w:val="ConsPlusNormal"/>
        <w:jc w:val="both"/>
        <w:rPr>
          <w:highlight w:val="yellow"/>
        </w:rPr>
      </w:pPr>
    </w:p>
    <w:p w:rsidR="00B072B5" w:rsidRPr="008F2E45" w:rsidRDefault="00B072B5" w:rsidP="00B072B5">
      <w:pPr>
        <w:pStyle w:val="ConsPlusNormal"/>
        <w:jc w:val="both"/>
      </w:pPr>
      <w:r w:rsidRPr="008F2E45">
        <w:t>Описываются основные события и факторы, в том числе макроэкономические, произошедшие в отчетном периоде, которые оказали существенное влияние на изменение приведенных финансовых показателей:</w:t>
      </w:r>
    </w:p>
    <w:p w:rsidR="008F2E45" w:rsidRPr="00B26DE6" w:rsidRDefault="008F2E45" w:rsidP="008F2E45">
      <w:pPr>
        <w:pStyle w:val="af4"/>
        <w:numPr>
          <w:ilvl w:val="0"/>
          <w:numId w:val="4"/>
        </w:numPr>
        <w:spacing w:after="0" w:line="240" w:lineRule="auto"/>
        <w:jc w:val="both"/>
        <w:rPr>
          <w:rFonts w:ascii="Times New Roman" w:hAnsi="Times New Roman"/>
          <w:sz w:val="24"/>
          <w:szCs w:val="24"/>
        </w:rPr>
      </w:pPr>
      <w:r w:rsidRPr="00B26DE6">
        <w:rPr>
          <w:rFonts w:ascii="Times New Roman" w:hAnsi="Times New Roman"/>
          <w:sz w:val="24"/>
          <w:szCs w:val="24"/>
        </w:rPr>
        <w:t>введенные в 2022 году санкции в отношении предприятий, осуществляющих деятельность на территории РФ;</w:t>
      </w:r>
    </w:p>
    <w:p w:rsidR="00FC4EDE" w:rsidRPr="008F2E45" w:rsidRDefault="008F2E45" w:rsidP="008F2E45">
      <w:pPr>
        <w:pStyle w:val="af4"/>
        <w:numPr>
          <w:ilvl w:val="0"/>
          <w:numId w:val="4"/>
        </w:numPr>
        <w:spacing w:after="0" w:line="240" w:lineRule="auto"/>
        <w:jc w:val="both"/>
        <w:rPr>
          <w:rFonts w:ascii="Times New Roman" w:hAnsi="Times New Roman"/>
          <w:sz w:val="24"/>
          <w:szCs w:val="24"/>
        </w:rPr>
      </w:pPr>
      <w:r w:rsidRPr="00B26DE6">
        <w:rPr>
          <w:rFonts w:ascii="Times New Roman" w:hAnsi="Times New Roman"/>
          <w:sz w:val="24"/>
          <w:szCs w:val="24"/>
        </w:rPr>
        <w:t>рост инфляции в России.</w:t>
      </w:r>
    </w:p>
    <w:p w:rsidR="003E249B" w:rsidRPr="009F2A1C" w:rsidRDefault="003E249B" w:rsidP="00B072B5">
      <w:pPr>
        <w:pStyle w:val="ConsPlusNormal"/>
        <w:jc w:val="both"/>
        <w:rPr>
          <w:highlight w:val="yellow"/>
        </w:rPr>
      </w:pPr>
    </w:p>
    <w:p w:rsidR="003E249B" w:rsidRPr="00811339" w:rsidRDefault="003E249B" w:rsidP="00467374">
      <w:pPr>
        <w:pStyle w:val="1"/>
        <w:spacing w:before="0" w:after="0"/>
        <w:jc w:val="both"/>
        <w:rPr>
          <w:rFonts w:ascii="Times New Roman" w:hAnsi="Times New Roman"/>
          <w:sz w:val="28"/>
          <w:szCs w:val="28"/>
        </w:rPr>
      </w:pPr>
      <w:bookmarkStart w:id="16" w:name="Par4015"/>
      <w:bookmarkStart w:id="17" w:name="_Toc135400800"/>
      <w:bookmarkEnd w:id="16"/>
      <w:r w:rsidRPr="00811339">
        <w:rPr>
          <w:rFonts w:ascii="Times New Roman" w:hAnsi="Times New Roman"/>
          <w:sz w:val="28"/>
          <w:szCs w:val="28"/>
        </w:rPr>
        <w:t xml:space="preserve">1.5. Сведения об основных поставщиках эмитента </w:t>
      </w:r>
      <w:bookmarkEnd w:id="17"/>
    </w:p>
    <w:p w:rsidR="00A12740" w:rsidRPr="00215086" w:rsidRDefault="00B05A18" w:rsidP="00215086">
      <w:pPr>
        <w:pStyle w:val="ConsPlusNormal"/>
        <w:jc w:val="both"/>
      </w:pPr>
      <w:r w:rsidRPr="00811339">
        <w:t xml:space="preserve">Сведения об основных поставщиках эмитента, объем и (или) доля поставок которых </w:t>
      </w:r>
      <w:r w:rsidR="00215086" w:rsidRPr="00215086">
        <w:t xml:space="preserve">на дату окончания соответствующего отчетного периода </w:t>
      </w:r>
      <w:r w:rsidRPr="00811339">
        <w:t xml:space="preserve">в объеме поставок сырья и товаров (работ, услуг) имеет существенное значение, а также об иных поставщиках, поставки которых, по мнению эмитента, имеют для </w:t>
      </w:r>
      <w:r w:rsidR="00215086">
        <w:t xml:space="preserve">группы </w:t>
      </w:r>
      <w:r w:rsidRPr="00811339">
        <w:t xml:space="preserve">эмитента существенное значение в силу иных причин, факторов или обстоятельств. </w:t>
      </w:r>
    </w:p>
    <w:p w:rsidR="003E249B" w:rsidRPr="00811339" w:rsidRDefault="00B05A18" w:rsidP="00B05A18">
      <w:pPr>
        <w:pStyle w:val="ConsPlusNormal"/>
        <w:jc w:val="both"/>
      </w:pPr>
      <w:r w:rsidRPr="00811339">
        <w:t>Указывается определенный эмитентом уровень (количественный критерий) существенности объема и (или) доли поставок основного поставщика, который не должен быть более 10 процентов от общего объема поставок сырья и товаров (работ, услуг)</w:t>
      </w:r>
      <w:r w:rsidR="00A12740" w:rsidRPr="00811339">
        <w:t>: 10 %.</w:t>
      </w:r>
    </w:p>
    <w:p w:rsidR="00A12740" w:rsidRPr="00811339" w:rsidRDefault="00A12740" w:rsidP="00B05A18">
      <w:pPr>
        <w:pStyle w:val="ConsPlusNormal"/>
        <w:jc w:val="both"/>
      </w:pPr>
    </w:p>
    <w:p w:rsidR="008A559D" w:rsidRPr="00811339" w:rsidRDefault="0031105E" w:rsidP="008A559D">
      <w:pPr>
        <w:pStyle w:val="ConsPlusNormal"/>
        <w:jc w:val="both"/>
      </w:pPr>
      <w:r w:rsidRPr="00811339">
        <w:t xml:space="preserve">1. Полное наименование компании: </w:t>
      </w:r>
      <w:r w:rsidR="008A559D" w:rsidRPr="00811339">
        <w:t>Публичное акционерное общество "СИБУР Холдинг"</w:t>
      </w:r>
    </w:p>
    <w:p w:rsidR="0031105E" w:rsidRPr="00811339" w:rsidRDefault="0031105E" w:rsidP="008A559D">
      <w:pPr>
        <w:pStyle w:val="ConsPlusNormal"/>
        <w:jc w:val="both"/>
      </w:pPr>
      <w:r w:rsidRPr="00811339">
        <w:t>Сокращенное наименование компании: ПАО "СИБУР Холдинг"</w:t>
      </w:r>
    </w:p>
    <w:p w:rsidR="0031105E" w:rsidRPr="00811339" w:rsidRDefault="0031105E" w:rsidP="008A559D">
      <w:pPr>
        <w:pStyle w:val="ConsPlusNormal"/>
        <w:jc w:val="both"/>
      </w:pPr>
      <w:r w:rsidRPr="00811339">
        <w:t>ИНН: 7727547261</w:t>
      </w:r>
    </w:p>
    <w:p w:rsidR="0031105E" w:rsidRPr="00811339" w:rsidRDefault="0031105E" w:rsidP="008A559D">
      <w:pPr>
        <w:pStyle w:val="ConsPlusNormal"/>
        <w:jc w:val="both"/>
      </w:pPr>
      <w:r w:rsidRPr="00811339">
        <w:t>ОГРН: 1057747421247</w:t>
      </w:r>
    </w:p>
    <w:p w:rsidR="0031105E" w:rsidRPr="00811339" w:rsidRDefault="0031105E" w:rsidP="008A559D">
      <w:pPr>
        <w:pStyle w:val="ConsPlusNormal"/>
        <w:jc w:val="both"/>
      </w:pPr>
      <w:r w:rsidRPr="00811339">
        <w:t>Место нахождения: Тюменская область, г. Тобольск, Восточный промышленный район, квартал 1, № 6, строение 30</w:t>
      </w:r>
    </w:p>
    <w:p w:rsidR="00F2013E" w:rsidRPr="00811339" w:rsidRDefault="00F2013E" w:rsidP="008A559D">
      <w:pPr>
        <w:pStyle w:val="ConsPlusNormal"/>
        <w:jc w:val="both"/>
      </w:pPr>
      <w:r w:rsidRPr="00811339">
        <w:t>Краткое описание (характеристика) поставленного сырья и товаров (работ, услуг) и доля основного поставщика в объеме поставок сырья и (товаров, работ, услуг):</w:t>
      </w:r>
    </w:p>
    <w:p w:rsidR="0031105E" w:rsidRPr="00811339" w:rsidRDefault="0031105E" w:rsidP="0031105E">
      <w:pPr>
        <w:pStyle w:val="ConsPlusNormal"/>
        <w:jc w:val="both"/>
      </w:pPr>
      <w:r w:rsidRPr="00811339">
        <w:t xml:space="preserve">Наименование сырья: </w:t>
      </w:r>
      <w:r w:rsidR="008C57BD" w:rsidRPr="00811339">
        <w:t>Пластификатор</w:t>
      </w:r>
    </w:p>
    <w:p w:rsidR="0031105E" w:rsidRPr="00BF52A7" w:rsidRDefault="00B17E23" w:rsidP="00BF52A7">
      <w:pPr>
        <w:autoSpaceDE/>
        <w:autoSpaceDN/>
        <w:jc w:val="both"/>
        <w:rPr>
          <w:sz w:val="24"/>
          <w:szCs w:val="24"/>
        </w:rPr>
      </w:pPr>
      <w:r>
        <w:rPr>
          <w:sz w:val="24"/>
          <w:szCs w:val="24"/>
        </w:rPr>
        <w:t>Д</w:t>
      </w:r>
      <w:r w:rsidRPr="00B17E23">
        <w:rPr>
          <w:sz w:val="24"/>
          <w:szCs w:val="24"/>
        </w:rPr>
        <w:t>оля основного поставщика в объеме поставок сырья и (товаров, работ, услуг)</w:t>
      </w:r>
      <w:r>
        <w:rPr>
          <w:sz w:val="24"/>
          <w:szCs w:val="24"/>
        </w:rPr>
        <w:t>:</w:t>
      </w:r>
      <w:r w:rsidR="00811339" w:rsidRPr="00BF52A7">
        <w:rPr>
          <w:sz w:val="24"/>
          <w:szCs w:val="24"/>
        </w:rPr>
        <w:t>19</w:t>
      </w:r>
      <w:r w:rsidR="0031105E" w:rsidRPr="00BF52A7">
        <w:rPr>
          <w:sz w:val="24"/>
          <w:szCs w:val="24"/>
        </w:rPr>
        <w:t>,</w:t>
      </w:r>
      <w:r w:rsidR="00811339" w:rsidRPr="00BF52A7">
        <w:rPr>
          <w:sz w:val="24"/>
          <w:szCs w:val="24"/>
        </w:rPr>
        <w:t>5</w:t>
      </w:r>
      <w:r w:rsidR="0031105E" w:rsidRPr="00BF52A7">
        <w:rPr>
          <w:sz w:val="24"/>
          <w:szCs w:val="24"/>
        </w:rPr>
        <w:t>% (удельный вес)</w:t>
      </w:r>
    </w:p>
    <w:p w:rsidR="00495A30" w:rsidRPr="00811339" w:rsidRDefault="00495A30" w:rsidP="00495A30">
      <w:pPr>
        <w:pStyle w:val="ConsPlusNormal"/>
        <w:jc w:val="both"/>
      </w:pPr>
      <w:r w:rsidRPr="00811339">
        <w:t>Поставщик не является организацией, подконтрольной членам органов управления эмитента и (или) лицу, контролирующему эмитента.</w:t>
      </w:r>
    </w:p>
    <w:p w:rsidR="008A559D" w:rsidRPr="00811339" w:rsidRDefault="008A559D" w:rsidP="008A559D">
      <w:pPr>
        <w:pStyle w:val="ConsPlusNormal"/>
        <w:jc w:val="both"/>
      </w:pPr>
    </w:p>
    <w:p w:rsidR="0031105E" w:rsidRPr="00811339" w:rsidRDefault="0031105E" w:rsidP="0031105E">
      <w:pPr>
        <w:pStyle w:val="ConsPlusNormal"/>
        <w:jc w:val="both"/>
      </w:pPr>
      <w:r w:rsidRPr="00811339">
        <w:t>2. Полное наименование компании: Акционерное общество "КАУСТИК"</w:t>
      </w:r>
    </w:p>
    <w:p w:rsidR="0031105E" w:rsidRPr="00811339" w:rsidRDefault="0031105E" w:rsidP="0031105E">
      <w:pPr>
        <w:pStyle w:val="ConsPlusNormal"/>
        <w:jc w:val="both"/>
      </w:pPr>
      <w:r w:rsidRPr="00811339">
        <w:t>Сокращенное наименование компании: АО "КАУСТИК"</w:t>
      </w:r>
    </w:p>
    <w:p w:rsidR="0031105E" w:rsidRPr="00811339" w:rsidRDefault="0031105E" w:rsidP="0031105E">
      <w:pPr>
        <w:pStyle w:val="ConsPlusNormal"/>
        <w:jc w:val="both"/>
      </w:pPr>
      <w:r w:rsidRPr="00811339">
        <w:t>ИНН: 3448003962</w:t>
      </w:r>
    </w:p>
    <w:p w:rsidR="0031105E" w:rsidRPr="00811339" w:rsidRDefault="0031105E" w:rsidP="0031105E">
      <w:pPr>
        <w:pStyle w:val="ConsPlusNormal"/>
        <w:jc w:val="both"/>
      </w:pPr>
      <w:r w:rsidRPr="00811339">
        <w:t>ОГРН: 1023404355666</w:t>
      </w:r>
    </w:p>
    <w:p w:rsidR="0031105E" w:rsidRPr="00811339" w:rsidRDefault="0031105E" w:rsidP="0031105E">
      <w:pPr>
        <w:pStyle w:val="ConsPlusNormal"/>
        <w:jc w:val="both"/>
      </w:pPr>
      <w:r w:rsidRPr="00811339">
        <w:t>Место нахождения: 400097, Российская Федерация, г. Волгоград, ул. 40 лет ВЛКСМ, 57</w:t>
      </w:r>
    </w:p>
    <w:p w:rsidR="00F2013E" w:rsidRPr="00811339" w:rsidRDefault="00F2013E" w:rsidP="0031105E">
      <w:pPr>
        <w:pStyle w:val="ConsPlusNormal"/>
        <w:jc w:val="both"/>
      </w:pPr>
      <w:r w:rsidRPr="00811339">
        <w:t>Краткое описание (характеристика) поставленного сырья и товаров (работ, услуг) и доля основного поставщика в объеме поставок сырья и (товаров, работ, услуг):</w:t>
      </w:r>
    </w:p>
    <w:p w:rsidR="0031105E" w:rsidRPr="00811339" w:rsidRDefault="0031105E" w:rsidP="0031105E">
      <w:pPr>
        <w:pStyle w:val="ConsPlusNormal"/>
        <w:jc w:val="both"/>
      </w:pPr>
      <w:r w:rsidRPr="00811339">
        <w:t>Наименование сырья: Смола ПВХ</w:t>
      </w:r>
    </w:p>
    <w:p w:rsidR="0031105E" w:rsidRPr="00811339" w:rsidRDefault="00BF52A7" w:rsidP="0031105E">
      <w:pPr>
        <w:pStyle w:val="ConsPlusNormal"/>
        <w:jc w:val="both"/>
      </w:pPr>
      <w:r>
        <w:t>Д</w:t>
      </w:r>
      <w:r w:rsidRPr="00B17E23">
        <w:t>оля основного поставщика в объеме поставок сырья и (товаров, работ, услуг)</w:t>
      </w:r>
      <w:r w:rsidR="0031105E" w:rsidRPr="00811339">
        <w:t xml:space="preserve">: </w:t>
      </w:r>
      <w:r w:rsidR="00811339" w:rsidRPr="00811339">
        <w:t>39</w:t>
      </w:r>
      <w:r w:rsidR="0031105E" w:rsidRPr="00811339">
        <w:t>,</w:t>
      </w:r>
      <w:r w:rsidR="00811339" w:rsidRPr="00811339">
        <w:t xml:space="preserve">8 </w:t>
      </w:r>
      <w:r w:rsidR="0031105E" w:rsidRPr="00811339">
        <w:t>% (удельный вес)</w:t>
      </w:r>
    </w:p>
    <w:p w:rsidR="008E7148" w:rsidRPr="00C878A6" w:rsidRDefault="00495A30" w:rsidP="0031105E">
      <w:pPr>
        <w:pStyle w:val="ConsPlusNormal"/>
        <w:jc w:val="both"/>
      </w:pPr>
      <w:r w:rsidRPr="00811339">
        <w:t>Поставщик не является организацией, подконтрольной членам органов управления эмитента и (или) лицу, контролирующему эмитента.</w:t>
      </w:r>
    </w:p>
    <w:p w:rsidR="00BF52A7" w:rsidRPr="00C878A6" w:rsidRDefault="00BF52A7" w:rsidP="0031105E">
      <w:pPr>
        <w:pStyle w:val="ConsPlusNormal"/>
        <w:jc w:val="both"/>
      </w:pPr>
    </w:p>
    <w:p w:rsidR="006171CE" w:rsidRDefault="008E7148">
      <w:pPr>
        <w:pStyle w:val="ConsPlusNormal"/>
        <w:jc w:val="both"/>
      </w:pPr>
      <w:r w:rsidRPr="00811339">
        <w:t xml:space="preserve">Вданном пункте не раскрывается информация в отношении группы эмитента, т.к. </w:t>
      </w:r>
      <w:r w:rsidR="00B17E23" w:rsidRPr="00B17E23">
        <w:t xml:space="preserve">предоставление такой информации не является для эмитента рациональным, исходя из условий осуществляемой хозяйственной деятельности и (или) размера группы эмитента, и (или) соотношения затрат на формирование такой информации и ее полезности (ценности) для пользователей </w:t>
      </w:r>
      <w:r w:rsidRPr="00811339">
        <w:t>в силу следующих обстоятельств:</w:t>
      </w:r>
    </w:p>
    <w:p w:rsidR="008E7148" w:rsidRPr="00811339" w:rsidRDefault="008E7148" w:rsidP="008E7148">
      <w:pPr>
        <w:pStyle w:val="ConsPlusNormal"/>
        <w:spacing w:before="240"/>
        <w:jc w:val="both"/>
      </w:pPr>
      <w:r w:rsidRPr="00811339">
        <w:t xml:space="preserve">- финансовые вложения эмитента в ООО "Профиль" составляют 5% от актива баланса </w:t>
      </w:r>
      <w:r w:rsidRPr="00811339">
        <w:lastRenderedPageBreak/>
        <w:t>ПАО "ВХЗ";</w:t>
      </w:r>
    </w:p>
    <w:p w:rsidR="008E7148" w:rsidRPr="00811339" w:rsidRDefault="008E7148" w:rsidP="008E7148">
      <w:pPr>
        <w:pStyle w:val="ConsPlusNormal"/>
        <w:spacing w:before="240"/>
        <w:jc w:val="both"/>
      </w:pPr>
      <w:r w:rsidRPr="00811339">
        <w:t>- актив ООО "Профиль" к активам ПАО "ВХЗ" составляют 3,3%;</w:t>
      </w:r>
    </w:p>
    <w:p w:rsidR="008E7148" w:rsidRPr="00602640" w:rsidRDefault="008E7148" w:rsidP="008E7148">
      <w:pPr>
        <w:pStyle w:val="ConsPlusNormal"/>
        <w:spacing w:before="240"/>
        <w:jc w:val="both"/>
      </w:pPr>
      <w:r w:rsidRPr="00811339">
        <w:t>- ООО "Профиль" не является существенно значимым для эмитента.</w:t>
      </w:r>
    </w:p>
    <w:p w:rsidR="008E7148" w:rsidRDefault="008E7148" w:rsidP="0031105E">
      <w:pPr>
        <w:pStyle w:val="ConsPlusNormal"/>
        <w:jc w:val="both"/>
      </w:pPr>
    </w:p>
    <w:p w:rsidR="00A12740" w:rsidRPr="00B05A18" w:rsidRDefault="00A12740" w:rsidP="00B05A18">
      <w:pPr>
        <w:pStyle w:val="ConsPlusNormal"/>
        <w:jc w:val="both"/>
      </w:pPr>
    </w:p>
    <w:p w:rsidR="003E249B" w:rsidRPr="00811339" w:rsidRDefault="003E249B" w:rsidP="00467374">
      <w:pPr>
        <w:pStyle w:val="1"/>
        <w:spacing w:before="0" w:after="0"/>
        <w:jc w:val="both"/>
        <w:rPr>
          <w:rFonts w:ascii="Times New Roman" w:hAnsi="Times New Roman"/>
          <w:sz w:val="28"/>
          <w:szCs w:val="28"/>
        </w:rPr>
      </w:pPr>
      <w:bookmarkStart w:id="18" w:name="_Toc135400801"/>
      <w:r w:rsidRPr="00811339">
        <w:rPr>
          <w:rFonts w:ascii="Times New Roman" w:hAnsi="Times New Roman"/>
          <w:sz w:val="28"/>
          <w:szCs w:val="28"/>
        </w:rPr>
        <w:t xml:space="preserve">1.6. </w:t>
      </w:r>
      <w:r w:rsidR="00167CFF" w:rsidRPr="00167CFF">
        <w:rPr>
          <w:rFonts w:ascii="Times New Roman" w:hAnsi="Times New Roman"/>
          <w:sz w:val="28"/>
          <w:szCs w:val="28"/>
        </w:rPr>
        <w:t>Сведения об основных дебиторах эмитента</w:t>
      </w:r>
      <w:bookmarkEnd w:id="18"/>
    </w:p>
    <w:p w:rsidR="000669E3" w:rsidRPr="00811339" w:rsidRDefault="000669E3" w:rsidP="000669E3">
      <w:pPr>
        <w:pStyle w:val="ConsPlusNormal"/>
        <w:jc w:val="both"/>
      </w:pPr>
      <w:r w:rsidRPr="00811339">
        <w:t>Сведения об основных дебиторах эмитента, доля задолженности которых в объеме дебиторской задолженности на дату окончания соответствующего отчетного периода имеет для эмитента существенное значение, а также об иных дебиторах, которые, по мнению эмитента, имеют для эмитента существенное значение в силу иных причин, факторов или обстоятельств.</w:t>
      </w:r>
    </w:p>
    <w:p w:rsidR="000669E3" w:rsidRPr="00811339" w:rsidRDefault="000669E3" w:rsidP="000669E3">
      <w:pPr>
        <w:pStyle w:val="ConsPlusNormal"/>
        <w:jc w:val="both"/>
      </w:pPr>
      <w:r w:rsidRPr="00811339">
        <w:t>Указывается определенный эмитентом уровень существенности дебиторской задолженности, приходящейся на долю основного дебитора, который не должен быть более 10 процентов от общей суммы дебиторской задолженности на дату окончания соответствующего отчетного периода: 10 %.</w:t>
      </w:r>
    </w:p>
    <w:p w:rsidR="000669E3" w:rsidRPr="00811339" w:rsidRDefault="000669E3" w:rsidP="000669E3">
      <w:pPr>
        <w:pStyle w:val="ConsPlusNormal"/>
        <w:jc w:val="both"/>
      </w:pPr>
    </w:p>
    <w:p w:rsidR="00811339" w:rsidRPr="00811339" w:rsidRDefault="00811339" w:rsidP="00811339">
      <w:pPr>
        <w:pStyle w:val="ConsPlusNormal"/>
        <w:jc w:val="both"/>
      </w:pPr>
      <w:r w:rsidRPr="00811339">
        <w:t>Указанные дебиторы отсутствуют.</w:t>
      </w:r>
    </w:p>
    <w:p w:rsidR="008E7148" w:rsidRPr="00811339" w:rsidRDefault="008E7148" w:rsidP="00CC5B60">
      <w:pPr>
        <w:pStyle w:val="ConsPlusNormal"/>
        <w:jc w:val="both"/>
      </w:pPr>
    </w:p>
    <w:p w:rsidR="008E7148" w:rsidRPr="008255D7" w:rsidRDefault="008255D7" w:rsidP="008E7148">
      <w:pPr>
        <w:pStyle w:val="ConsPlusNormal"/>
        <w:spacing w:before="240"/>
        <w:contextualSpacing/>
        <w:jc w:val="both"/>
      </w:pPr>
      <w:r w:rsidRPr="008255D7">
        <w:t xml:space="preserve">В данном пункте раскрытие информации в отношении группы эмитента не является для эмитента рациональным, исходя из условий осуществляемой хозяйственной деятельности, размера группы эмитента, соотношения затрат на формирование такой информации и ее полезности (ценности) для пользователей. </w:t>
      </w:r>
      <w:r w:rsidR="008E7148" w:rsidRPr="008255D7">
        <w:t>Вданном пункте не раскрывается информация в отношении группы эмитента, т.к. ее раскрытие не является рациональным в силу следующих обстоятельств:</w:t>
      </w:r>
    </w:p>
    <w:p w:rsidR="008E7148" w:rsidRPr="00C43AC2" w:rsidRDefault="008E7148" w:rsidP="008E7148">
      <w:pPr>
        <w:pStyle w:val="ConsPlusNormal"/>
        <w:spacing w:before="240"/>
        <w:contextualSpacing/>
        <w:jc w:val="both"/>
      </w:pPr>
      <w:r w:rsidRPr="00C43AC2">
        <w:t xml:space="preserve">- финансовые вложения эмитента в ООО "Профиль" составляют </w:t>
      </w:r>
      <w:r w:rsidR="00C43AC2" w:rsidRPr="00C43AC2">
        <w:t>5,7</w:t>
      </w:r>
      <w:r w:rsidRPr="00C43AC2">
        <w:t>% от актива баланса ПАО "ВХЗ";</w:t>
      </w:r>
    </w:p>
    <w:p w:rsidR="008E7148" w:rsidRPr="00C43AC2" w:rsidRDefault="008E7148" w:rsidP="008E7148">
      <w:pPr>
        <w:pStyle w:val="ConsPlusNormal"/>
        <w:spacing w:before="240"/>
        <w:contextualSpacing/>
        <w:jc w:val="both"/>
      </w:pPr>
      <w:r w:rsidRPr="00C43AC2">
        <w:t>- актив ООО "Профиль" к активам ПАО "ВХЗ" составляют 3,</w:t>
      </w:r>
      <w:r w:rsidR="00C43AC2" w:rsidRPr="00C43AC2">
        <w:t>2</w:t>
      </w:r>
      <w:r w:rsidRPr="00C43AC2">
        <w:t>%;</w:t>
      </w:r>
    </w:p>
    <w:p w:rsidR="008E7148" w:rsidRPr="00811339" w:rsidRDefault="008E7148" w:rsidP="00FE0C06">
      <w:pPr>
        <w:pStyle w:val="ConsPlusNormal"/>
        <w:spacing w:before="240"/>
        <w:contextualSpacing/>
        <w:jc w:val="both"/>
      </w:pPr>
      <w:r w:rsidRPr="008255D7">
        <w:t>- ООО "Профиль" не является существенно значимым для эмитента.</w:t>
      </w:r>
    </w:p>
    <w:p w:rsidR="00CC5B60" w:rsidRPr="00077D3B" w:rsidRDefault="00CC5B60" w:rsidP="00CC5B60">
      <w:pPr>
        <w:pStyle w:val="ConsPlusNormal"/>
        <w:jc w:val="both"/>
        <w:rPr>
          <w:highlight w:val="yellow"/>
        </w:rPr>
      </w:pPr>
    </w:p>
    <w:p w:rsidR="003E249B" w:rsidRPr="00D73737" w:rsidRDefault="003E249B" w:rsidP="00467374">
      <w:pPr>
        <w:pStyle w:val="1"/>
        <w:spacing w:before="0" w:after="0"/>
        <w:jc w:val="both"/>
        <w:rPr>
          <w:rFonts w:ascii="Times New Roman" w:hAnsi="Times New Roman"/>
          <w:sz w:val="28"/>
          <w:szCs w:val="28"/>
        </w:rPr>
      </w:pPr>
      <w:bookmarkStart w:id="19" w:name="Par4041"/>
      <w:bookmarkStart w:id="20" w:name="_Toc135400802"/>
      <w:bookmarkEnd w:id="19"/>
      <w:r w:rsidRPr="00D73737">
        <w:rPr>
          <w:rFonts w:ascii="Times New Roman" w:hAnsi="Times New Roman"/>
          <w:sz w:val="28"/>
          <w:szCs w:val="28"/>
        </w:rPr>
        <w:t>1.7. Сведения об обязательствах эмитента</w:t>
      </w:r>
      <w:bookmarkEnd w:id="20"/>
    </w:p>
    <w:p w:rsidR="000669E3" w:rsidRPr="00D73737" w:rsidRDefault="001357A9" w:rsidP="000669E3">
      <w:pPr>
        <w:pStyle w:val="1"/>
        <w:spacing w:before="0" w:after="0"/>
        <w:jc w:val="both"/>
        <w:rPr>
          <w:rFonts w:ascii="Times New Roman" w:hAnsi="Times New Roman"/>
          <w:sz w:val="28"/>
          <w:szCs w:val="28"/>
        </w:rPr>
      </w:pPr>
      <w:hyperlink r:id="rId8" w:history="1">
        <w:bookmarkStart w:id="21" w:name="_Toc135400803"/>
        <w:r w:rsidR="000669E3" w:rsidRPr="00D73737">
          <w:rPr>
            <w:rFonts w:ascii="Times New Roman" w:hAnsi="Times New Roman"/>
            <w:sz w:val="28"/>
            <w:szCs w:val="28"/>
          </w:rPr>
          <w:t xml:space="preserve">1.7.1. </w:t>
        </w:r>
        <w:r w:rsidR="00167CFF" w:rsidRPr="00167CFF">
          <w:rPr>
            <w:rFonts w:ascii="Times New Roman" w:hAnsi="Times New Roman"/>
            <w:sz w:val="28"/>
            <w:szCs w:val="28"/>
          </w:rPr>
          <w:t>Сведения об основных кредиторах эмитента</w:t>
        </w:r>
        <w:bookmarkEnd w:id="21"/>
      </w:hyperlink>
    </w:p>
    <w:p w:rsidR="000669E3" w:rsidRPr="00D73737" w:rsidRDefault="000669E3" w:rsidP="000669E3">
      <w:pPr>
        <w:pStyle w:val="ConsPlusNormal"/>
        <w:jc w:val="both"/>
      </w:pPr>
      <w:r w:rsidRPr="00D73737">
        <w:t>Сведения об основных кредиторах эмитента, доля задолженности которым в объеме кредиторской задолженности эмитента (включая торговую кредиторскую задолженность, прочую кредиторскую задолженность, кредиты и займы (краткосрочные, долгосрочные) на дату окончания соответствующего отчетного периода имеет существенное значение, а также об иных кредиторах, которые, по мнени</w:t>
      </w:r>
      <w:r w:rsidR="008451B5" w:rsidRPr="00D73737">
        <w:t xml:space="preserve">ю эмитента, имеют для эмитента </w:t>
      </w:r>
      <w:r w:rsidRPr="00D73737">
        <w:t>существенное значение в силу иных причин, факторов или обстоятельств.</w:t>
      </w:r>
    </w:p>
    <w:p w:rsidR="00811339" w:rsidRDefault="000669E3" w:rsidP="002E2FEB">
      <w:pPr>
        <w:pStyle w:val="ConsPlusNormal"/>
        <w:jc w:val="both"/>
      </w:pPr>
      <w:r w:rsidRPr="00D73737">
        <w:t>Указывается определенный эмитентом уровень существенности кредиторской задолженности, приходящейся на долю основного кредитора, который не должен быть более 10 процентов от суммы кредиторской задолженности на дату окончания соответствующего отчетного периода: 10 %.</w:t>
      </w:r>
    </w:p>
    <w:p w:rsidR="004127ED" w:rsidRPr="00077D3B" w:rsidRDefault="004127ED" w:rsidP="004127ED">
      <w:pPr>
        <w:pStyle w:val="ConsPlusNormal"/>
        <w:jc w:val="both"/>
        <w:rPr>
          <w:highlight w:val="yellow"/>
        </w:rPr>
      </w:pPr>
    </w:p>
    <w:p w:rsidR="004127ED" w:rsidRPr="00B04FDA" w:rsidRDefault="002E2FEB" w:rsidP="004127ED">
      <w:pPr>
        <w:pStyle w:val="ConsPlusNormal"/>
        <w:jc w:val="both"/>
      </w:pPr>
      <w:r>
        <w:t>1</w:t>
      </w:r>
      <w:r w:rsidR="004127ED" w:rsidRPr="00B04FDA">
        <w:t>. Полное фирменное наименование: Публичное акционерное общество "Сбербанк России"</w:t>
      </w:r>
    </w:p>
    <w:p w:rsidR="004127ED" w:rsidRPr="00B04FDA" w:rsidRDefault="004127ED" w:rsidP="004127ED">
      <w:pPr>
        <w:pStyle w:val="ConsPlusNormal"/>
        <w:jc w:val="both"/>
      </w:pPr>
      <w:r w:rsidRPr="00B04FDA">
        <w:t xml:space="preserve">Сокращенное фирменное наименование: ПАО Сбербанк </w:t>
      </w:r>
    </w:p>
    <w:p w:rsidR="004127ED" w:rsidRPr="00B04FDA" w:rsidRDefault="004127ED" w:rsidP="004127ED">
      <w:pPr>
        <w:pStyle w:val="ConsPlusNormal"/>
        <w:jc w:val="both"/>
      </w:pPr>
      <w:r w:rsidRPr="00B04FDA">
        <w:t>Место нахождения: Российская Федерация, город Москва</w:t>
      </w:r>
    </w:p>
    <w:p w:rsidR="004127ED" w:rsidRPr="00B04FDA" w:rsidRDefault="004127ED" w:rsidP="004127ED">
      <w:pPr>
        <w:pStyle w:val="ConsPlusNormal"/>
        <w:jc w:val="both"/>
      </w:pPr>
      <w:r w:rsidRPr="00B04FDA">
        <w:t>ИНН: 7707083893</w:t>
      </w:r>
    </w:p>
    <w:p w:rsidR="004127ED" w:rsidRPr="00B04FDA" w:rsidRDefault="004127ED" w:rsidP="004127ED">
      <w:pPr>
        <w:pStyle w:val="ConsPlusNormal"/>
        <w:jc w:val="both"/>
      </w:pPr>
      <w:r w:rsidRPr="00B04FDA">
        <w:t>ОГРН: 1027700132195</w:t>
      </w:r>
    </w:p>
    <w:p w:rsidR="004127ED" w:rsidRPr="00B04FDA" w:rsidRDefault="004127ED" w:rsidP="004127ED">
      <w:pPr>
        <w:pStyle w:val="ConsPlusNormal"/>
        <w:jc w:val="both"/>
      </w:pPr>
      <w:r w:rsidRPr="00B04FDA">
        <w:t xml:space="preserve">Сумма кредиторской задолженности: </w:t>
      </w:r>
      <w:r w:rsidR="00B04FDA" w:rsidRPr="00B04FDA">
        <w:t xml:space="preserve">221851790,31 </w:t>
      </w:r>
      <w:r w:rsidRPr="00B04FDA">
        <w:t>руб.</w:t>
      </w:r>
    </w:p>
    <w:p w:rsidR="004127ED" w:rsidRPr="00B04FDA" w:rsidRDefault="004127ED" w:rsidP="004127ED">
      <w:pPr>
        <w:pStyle w:val="ConsPlusNormal"/>
        <w:jc w:val="both"/>
      </w:pPr>
      <w:r w:rsidRPr="00B04FDA">
        <w:t>Доля основного кредитора в объе</w:t>
      </w:r>
      <w:r w:rsidR="007D3BE0" w:rsidRPr="00B04FDA">
        <w:t xml:space="preserve">ме кредиторской задолженности: </w:t>
      </w:r>
      <w:r w:rsidRPr="00B04FDA">
        <w:t>%</w:t>
      </w:r>
      <w:r w:rsidR="00D73737" w:rsidRPr="00B04FDA">
        <w:t>3</w:t>
      </w:r>
      <w:r w:rsidR="002E2FEB">
        <w:t>6</w:t>
      </w:r>
      <w:r w:rsidR="006B4C53" w:rsidRPr="00B04FDA">
        <w:t>,</w:t>
      </w:r>
      <w:r w:rsidR="002E2FEB">
        <w:t>90</w:t>
      </w:r>
    </w:p>
    <w:p w:rsidR="004127ED" w:rsidRPr="00B04FDA" w:rsidRDefault="004127ED" w:rsidP="004127ED">
      <w:pPr>
        <w:pStyle w:val="ConsPlusNormal"/>
        <w:jc w:val="both"/>
      </w:pPr>
      <w:r w:rsidRPr="00B04FDA">
        <w:t>Размер и условия (процентная ставка, размер неустойки) просроченной кредиторской задолженности:задолженность не является просроченной.</w:t>
      </w:r>
    </w:p>
    <w:p w:rsidR="004127ED" w:rsidRPr="00B04FDA" w:rsidRDefault="004127ED" w:rsidP="004127ED">
      <w:pPr>
        <w:pStyle w:val="ConsPlusNormal"/>
        <w:jc w:val="both"/>
      </w:pPr>
      <w:r w:rsidRPr="00B04FDA">
        <w:lastRenderedPageBreak/>
        <w:t>Дата заключения кредитного договора (договора займа) (в случае если кредиторская задолженность возникла в связи с заключением кредитного договора (договора займа):</w:t>
      </w:r>
      <w:r w:rsidR="00B04FDA" w:rsidRPr="00B04FDA">
        <w:t xml:space="preserve"> Договор об овердрафтном кредите № 7М-1-76LOULINE от 19.12.2022г., </w:t>
      </w:r>
      <w:r w:rsidR="006B4C53" w:rsidRPr="00B04FDA">
        <w:t>Договор № ВКЛ-2151_MF от 24.08.2021г.</w:t>
      </w:r>
    </w:p>
    <w:p w:rsidR="006B4C53" w:rsidRPr="00B04FDA" w:rsidRDefault="004127ED" w:rsidP="004127ED">
      <w:pPr>
        <w:pStyle w:val="ConsPlusNormal"/>
        <w:jc w:val="both"/>
      </w:pPr>
      <w:r w:rsidRPr="00B04FDA">
        <w:t>Дата прекращения кредитного договора (договора займа), в том числе в связи с его исполнением (в случае если кредиторская задолженность возникла в связи с заключением кредитного договора (договора займа)):</w:t>
      </w:r>
    </w:p>
    <w:p w:rsidR="004127ED" w:rsidRPr="00B04FDA" w:rsidRDefault="00D73737" w:rsidP="004127ED">
      <w:pPr>
        <w:pStyle w:val="ConsPlusNormal"/>
        <w:jc w:val="both"/>
      </w:pPr>
      <w:r w:rsidRPr="00B04FDA">
        <w:t xml:space="preserve">Договор об овердрафтном кредите № 7М-1-76LOULINE - 19.12.2023г., </w:t>
      </w:r>
      <w:r w:rsidR="006B4C53" w:rsidRPr="00B04FDA">
        <w:t>Договор № ВКЛ-2151_MF - 24.08.2023</w:t>
      </w:r>
      <w:r w:rsidR="00B04FDA" w:rsidRPr="00B04FDA">
        <w:t xml:space="preserve"> г.</w:t>
      </w:r>
    </w:p>
    <w:p w:rsidR="004127ED" w:rsidRPr="00B04FDA" w:rsidRDefault="004127ED" w:rsidP="004127ED">
      <w:pPr>
        <w:pStyle w:val="ConsPlusNormal"/>
        <w:jc w:val="both"/>
      </w:pPr>
      <w:r w:rsidRPr="00B04FDA">
        <w:t>Кредитор не является организацией, подконтрольной членам органов управления эмитента и (или) лицу, контролирующему эмитента.</w:t>
      </w:r>
    </w:p>
    <w:p w:rsidR="004127ED" w:rsidRPr="00F66543" w:rsidRDefault="004127ED" w:rsidP="004127ED">
      <w:pPr>
        <w:pStyle w:val="ConsPlusNormal"/>
        <w:jc w:val="both"/>
      </w:pPr>
    </w:p>
    <w:p w:rsidR="004127ED" w:rsidRPr="00F66543" w:rsidRDefault="002E2FEB" w:rsidP="004127ED">
      <w:pPr>
        <w:pStyle w:val="ConsPlusNormal"/>
        <w:jc w:val="both"/>
      </w:pPr>
      <w:r>
        <w:t>2</w:t>
      </w:r>
      <w:r w:rsidR="004127ED" w:rsidRPr="00F66543">
        <w:t>. Полное фирменное наименование: АНЕМОР КОНСАЛТИНГ ЛИМИТЕД/ ANEMOR CONSULTING LIMITED</w:t>
      </w:r>
    </w:p>
    <w:p w:rsidR="004127ED" w:rsidRPr="00F66543" w:rsidRDefault="004127ED" w:rsidP="004127ED">
      <w:pPr>
        <w:pStyle w:val="ConsPlusNormal"/>
        <w:jc w:val="both"/>
      </w:pPr>
      <w:r w:rsidRPr="00F66543">
        <w:t xml:space="preserve">Сокращенное фирменное наименование: </w:t>
      </w:r>
      <w:r w:rsidR="009A6325" w:rsidRPr="00F66543">
        <w:t>сведения эмитенту не представлены</w:t>
      </w:r>
    </w:p>
    <w:p w:rsidR="004127ED" w:rsidRPr="00F66543" w:rsidRDefault="004127ED" w:rsidP="004127ED">
      <w:pPr>
        <w:pStyle w:val="ConsPlusNormal"/>
        <w:jc w:val="both"/>
      </w:pPr>
      <w:r w:rsidRPr="00F66543">
        <w:t>Место нахождения: Арх.Макариос 111, МесаГейтониа, 4000, Лимассол, Кипр/ Arch.Makariou 111, Mesa Geitonia,4000, Limassol, Cyprus</w:t>
      </w:r>
    </w:p>
    <w:p w:rsidR="004127ED" w:rsidRPr="00F66543" w:rsidRDefault="004127ED" w:rsidP="004127ED">
      <w:pPr>
        <w:pStyle w:val="ConsPlusNormal"/>
        <w:jc w:val="both"/>
      </w:pPr>
      <w:r w:rsidRPr="00F66543">
        <w:t>Не является резидентом РФ</w:t>
      </w:r>
    </w:p>
    <w:p w:rsidR="009A6325" w:rsidRPr="00F66543" w:rsidRDefault="009A6325" w:rsidP="004127ED">
      <w:pPr>
        <w:pStyle w:val="ConsPlusNormal"/>
        <w:jc w:val="both"/>
      </w:pPr>
      <w:r w:rsidRPr="00F66543">
        <w:t>Идентификационный номер: ΗΕ 315074</w:t>
      </w:r>
    </w:p>
    <w:p w:rsidR="004127ED" w:rsidRPr="00F66543" w:rsidRDefault="004127ED" w:rsidP="004127ED">
      <w:pPr>
        <w:pStyle w:val="ConsPlusNormal"/>
        <w:jc w:val="both"/>
      </w:pPr>
      <w:r w:rsidRPr="00F66543">
        <w:t xml:space="preserve">Сумма кредиторской задолженности: </w:t>
      </w:r>
      <w:r w:rsidR="00F66543" w:rsidRPr="00F66543">
        <w:t xml:space="preserve">97 538 000,91 </w:t>
      </w:r>
      <w:r w:rsidRPr="00F66543">
        <w:t>руб.</w:t>
      </w:r>
    </w:p>
    <w:p w:rsidR="004127ED" w:rsidRPr="00F66543" w:rsidRDefault="004127ED" w:rsidP="004127ED">
      <w:pPr>
        <w:pStyle w:val="ConsPlusNormal"/>
        <w:jc w:val="both"/>
      </w:pPr>
      <w:r w:rsidRPr="00F66543">
        <w:t>Доля основного кредитора в объеме кредиторской задолженности: %</w:t>
      </w:r>
      <w:r w:rsidR="002E2FEB" w:rsidRPr="002E2FEB">
        <w:t xml:space="preserve"> 16</w:t>
      </w:r>
      <w:r w:rsidR="002E2FEB">
        <w:t>,</w:t>
      </w:r>
      <w:r w:rsidR="002E2FEB" w:rsidRPr="002E2FEB">
        <w:t>22</w:t>
      </w:r>
    </w:p>
    <w:p w:rsidR="004127ED" w:rsidRPr="00F66543" w:rsidRDefault="004127ED" w:rsidP="004127ED">
      <w:pPr>
        <w:pStyle w:val="ConsPlusNormal"/>
        <w:jc w:val="both"/>
      </w:pPr>
      <w:r w:rsidRPr="00F66543">
        <w:t>Размер и условия (процентная ставка, размер неустойки) просроченной кредиторской задолженности:задолженность не является просроченной.</w:t>
      </w:r>
    </w:p>
    <w:p w:rsidR="004127ED" w:rsidRPr="00F66543" w:rsidRDefault="004127ED" w:rsidP="004127ED">
      <w:pPr>
        <w:pStyle w:val="ConsPlusNormal"/>
        <w:jc w:val="both"/>
      </w:pPr>
      <w:r w:rsidRPr="00F66543">
        <w:t>Дата заключения кредитного договора (договора займа) (в случае если кредиторская задолженность возникла в связи с заключением кредитного договора (договора займа):</w:t>
      </w:r>
      <w:r w:rsidR="006B4C53" w:rsidRPr="00F66543">
        <w:t>Договор займа №2018-21-11CV от 21.11.18г.</w:t>
      </w:r>
    </w:p>
    <w:p w:rsidR="004127ED" w:rsidRPr="00F66543" w:rsidRDefault="004127ED" w:rsidP="004127ED">
      <w:pPr>
        <w:pStyle w:val="ConsPlusNormal"/>
        <w:jc w:val="both"/>
      </w:pPr>
      <w:r w:rsidRPr="00F66543">
        <w:t>Дата прекращения кредитного договора (договора займа), в том числе в связи с его исполнением (в случае если кредиторская задолженность возникла в связи с заключением кредитного договора (договора займа)):</w:t>
      </w:r>
      <w:r w:rsidR="00DF21FE" w:rsidRPr="00F66543">
        <w:t xml:space="preserve"> Договор займа №2018-21-11CV - 30.09.2023 г.</w:t>
      </w:r>
    </w:p>
    <w:p w:rsidR="000669E3" w:rsidRPr="00F66543" w:rsidRDefault="004127ED" w:rsidP="000669E3">
      <w:pPr>
        <w:pStyle w:val="ConsPlusNormal"/>
        <w:jc w:val="both"/>
      </w:pPr>
      <w:r w:rsidRPr="00F66543">
        <w:t>Кредитор не является организацией, подконтрольной членам органов управления эмитента и (или) лицу, контролирующему эмитента.</w:t>
      </w:r>
    </w:p>
    <w:p w:rsidR="00B92D27" w:rsidRPr="00077D3B" w:rsidRDefault="00B92D27" w:rsidP="000669E3">
      <w:pPr>
        <w:pStyle w:val="ConsPlusNormal"/>
        <w:jc w:val="both"/>
        <w:rPr>
          <w:highlight w:val="yellow"/>
        </w:rPr>
      </w:pPr>
    </w:p>
    <w:p w:rsidR="008255D7" w:rsidRPr="008255D7" w:rsidRDefault="008255D7" w:rsidP="008255D7">
      <w:pPr>
        <w:pStyle w:val="ConsPlusNormal"/>
        <w:spacing w:before="240"/>
        <w:contextualSpacing/>
        <w:jc w:val="both"/>
      </w:pPr>
      <w:r w:rsidRPr="008255D7">
        <w:t>В данном пункте раскрытие информации в отношении группы эмитента не является для эмитента рациональным, исходя из условий осуществляемой хозяйственной деятельности, размера группы эмитента, соотношения затрат на формирование такой информации и ее полезности (ценности) для пользователей. В данном пункте не раскрывается информация в отношении группы эмитента, т.к. ее раскрытие не является рациональным в силу следующих обстоятельств:</w:t>
      </w:r>
    </w:p>
    <w:p w:rsidR="00C43AC2" w:rsidRPr="00C43AC2" w:rsidRDefault="00C43AC2" w:rsidP="00C43AC2">
      <w:pPr>
        <w:pStyle w:val="ConsPlusNormal"/>
        <w:spacing w:before="240"/>
        <w:contextualSpacing/>
        <w:jc w:val="both"/>
      </w:pPr>
      <w:r w:rsidRPr="00C43AC2">
        <w:t>- финансовые вложения эмитента в ООО "Профиль" составляют 5,7% от актива баланса ПАО "ВХЗ";</w:t>
      </w:r>
    </w:p>
    <w:p w:rsidR="00C43AC2" w:rsidRPr="00C43AC2" w:rsidRDefault="00C43AC2" w:rsidP="00C43AC2">
      <w:pPr>
        <w:pStyle w:val="ConsPlusNormal"/>
        <w:spacing w:before="240"/>
        <w:contextualSpacing/>
        <w:jc w:val="both"/>
      </w:pPr>
      <w:r w:rsidRPr="00C43AC2">
        <w:t>- актив ООО "Профиль" к активам ПАО "ВХЗ" составляют 3,2%;</w:t>
      </w:r>
    </w:p>
    <w:p w:rsidR="008255D7" w:rsidRPr="00811339" w:rsidRDefault="008255D7" w:rsidP="008255D7">
      <w:pPr>
        <w:pStyle w:val="ConsPlusNormal"/>
        <w:spacing w:before="240"/>
        <w:contextualSpacing/>
        <w:jc w:val="both"/>
      </w:pPr>
      <w:r w:rsidRPr="008255D7">
        <w:t>- ООО "Профиль" не является существенно значимым для эмитента.</w:t>
      </w:r>
    </w:p>
    <w:p w:rsidR="000669E3" w:rsidRPr="00077D3B" w:rsidRDefault="000669E3" w:rsidP="000669E3">
      <w:pPr>
        <w:rPr>
          <w:highlight w:val="yellow"/>
        </w:rPr>
      </w:pPr>
    </w:p>
    <w:p w:rsidR="000669E3" w:rsidRPr="003046CB" w:rsidRDefault="001357A9" w:rsidP="000669E3">
      <w:pPr>
        <w:pStyle w:val="1"/>
        <w:spacing w:before="0" w:after="0"/>
        <w:jc w:val="both"/>
        <w:rPr>
          <w:rFonts w:ascii="Times New Roman" w:hAnsi="Times New Roman"/>
          <w:sz w:val="28"/>
          <w:szCs w:val="28"/>
        </w:rPr>
      </w:pPr>
      <w:hyperlink r:id="rId9" w:history="1">
        <w:bookmarkStart w:id="22" w:name="_Toc135400804"/>
        <w:r w:rsidR="000669E3" w:rsidRPr="003046CB">
          <w:rPr>
            <w:rFonts w:ascii="Times New Roman" w:hAnsi="Times New Roman"/>
            <w:sz w:val="28"/>
            <w:szCs w:val="28"/>
          </w:rPr>
          <w:t>1.7.2. Сведения об обязательствах эмитента из предоставленного обеспечения</w:t>
        </w:r>
        <w:bookmarkEnd w:id="22"/>
      </w:hyperlink>
    </w:p>
    <w:p w:rsidR="000669E3" w:rsidRPr="003046CB" w:rsidRDefault="000669E3" w:rsidP="000669E3">
      <w:pPr>
        <w:pStyle w:val="ConsPlusNormal"/>
        <w:jc w:val="both"/>
      </w:pPr>
      <w:r w:rsidRPr="003046CB">
        <w:t>Сведения об о размере обеспечения</w:t>
      </w:r>
      <w:r w:rsidR="00656933">
        <w:t>(</w:t>
      </w:r>
      <w:r w:rsidRPr="003046CB">
        <w:t>в том числе в форме залога, поручительства, независимой гарантии</w:t>
      </w:r>
      <w:r w:rsidR="00656933">
        <w:t>)</w:t>
      </w:r>
      <w:r w:rsidRPr="003046CB">
        <w:t>,</w:t>
      </w:r>
      <w:r w:rsidR="00656933">
        <w:t xml:space="preserve"> предоставленного эмитентом,</w:t>
      </w:r>
      <w:r w:rsidRPr="003046CB">
        <w:t xml:space="preserve"> а также о совершенных эмитентом  сделках по предоставлению такого обеспечения, имеющих для эмитента существенное значение.</w:t>
      </w:r>
    </w:p>
    <w:p w:rsidR="000669E3" w:rsidRPr="003046CB" w:rsidRDefault="000669E3" w:rsidP="000669E3">
      <w:pPr>
        <w:pStyle w:val="ConsPlusNormal"/>
        <w:jc w:val="both"/>
      </w:pPr>
      <w:r w:rsidRPr="003046CB">
        <w:t>Указывается определенный эмитентом уровень существенности размера предоставленного обеспечения, который не должен быть более 10 процентов от общего размера предоставленного обеспечения: 10 %.</w:t>
      </w:r>
    </w:p>
    <w:p w:rsidR="007839C3" w:rsidRPr="003046CB" w:rsidRDefault="007839C3" w:rsidP="007839C3">
      <w:pPr>
        <w:pStyle w:val="ConsPlusNormal"/>
        <w:contextualSpacing/>
        <w:jc w:val="both"/>
      </w:pPr>
    </w:p>
    <w:p w:rsidR="007839C3" w:rsidRPr="003046CB" w:rsidRDefault="007839C3" w:rsidP="007839C3">
      <w:pPr>
        <w:pStyle w:val="ConsPlusNormal"/>
        <w:contextualSpacing/>
        <w:jc w:val="both"/>
        <w:rPr>
          <w:lang w:val="en-US"/>
        </w:rPr>
      </w:pPr>
      <w:r w:rsidRPr="003046CB">
        <w:t>Ед. изм.: тыс.руб.</w:t>
      </w:r>
    </w:p>
    <w:tbl>
      <w:tblPr>
        <w:tblW w:w="5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72"/>
        <w:gridCol w:w="2583"/>
      </w:tblGrid>
      <w:tr w:rsidR="007839C3" w:rsidRPr="003046CB" w:rsidTr="007839C3">
        <w:trPr>
          <w:trHeight w:val="274"/>
        </w:trPr>
        <w:tc>
          <w:tcPr>
            <w:tcW w:w="3369" w:type="dxa"/>
            <w:vMerge w:val="restart"/>
            <w:hideMark/>
          </w:tcPr>
          <w:p w:rsidR="007839C3" w:rsidRPr="003046CB" w:rsidRDefault="007839C3">
            <w:pPr>
              <w:rPr>
                <w:sz w:val="24"/>
                <w:szCs w:val="24"/>
              </w:rPr>
            </w:pPr>
            <w:r w:rsidRPr="003046CB">
              <w:rPr>
                <w:sz w:val="24"/>
                <w:szCs w:val="24"/>
              </w:rPr>
              <w:lastRenderedPageBreak/>
              <w:t>Наименование показателя</w:t>
            </w:r>
          </w:p>
        </w:tc>
        <w:tc>
          <w:tcPr>
            <w:tcW w:w="2580" w:type="dxa"/>
            <w:hideMark/>
          </w:tcPr>
          <w:p w:rsidR="007839C3" w:rsidRPr="003046CB" w:rsidRDefault="007839C3">
            <w:pPr>
              <w:jc w:val="center"/>
              <w:rPr>
                <w:sz w:val="24"/>
                <w:szCs w:val="24"/>
              </w:rPr>
            </w:pPr>
            <w:r w:rsidRPr="003046CB">
              <w:rPr>
                <w:sz w:val="24"/>
                <w:szCs w:val="24"/>
              </w:rPr>
              <w:t xml:space="preserve">Значение показателя </w:t>
            </w:r>
          </w:p>
        </w:tc>
      </w:tr>
      <w:tr w:rsidR="007839C3" w:rsidRPr="003046CB" w:rsidTr="007839C3">
        <w:trPr>
          <w:trHeight w:val="559"/>
        </w:trPr>
        <w:tc>
          <w:tcPr>
            <w:tcW w:w="3369" w:type="dxa"/>
            <w:vMerge/>
            <w:vAlign w:val="center"/>
            <w:hideMark/>
          </w:tcPr>
          <w:p w:rsidR="007839C3" w:rsidRPr="003046CB" w:rsidRDefault="007839C3">
            <w:pPr>
              <w:rPr>
                <w:sz w:val="24"/>
                <w:szCs w:val="24"/>
                <w:lang w:eastAsia="en-US"/>
              </w:rPr>
            </w:pPr>
          </w:p>
        </w:tc>
        <w:tc>
          <w:tcPr>
            <w:tcW w:w="2580" w:type="dxa"/>
            <w:hideMark/>
          </w:tcPr>
          <w:p w:rsidR="007839C3" w:rsidRPr="003046CB" w:rsidRDefault="007839C3">
            <w:pPr>
              <w:pStyle w:val="ConsPlusNormal"/>
              <w:spacing w:line="254" w:lineRule="auto"/>
              <w:jc w:val="center"/>
              <w:rPr>
                <w:b/>
                <w:lang w:eastAsia="en-US"/>
              </w:rPr>
            </w:pPr>
            <w:r w:rsidRPr="003046CB">
              <w:rPr>
                <w:b/>
                <w:lang w:eastAsia="en-US"/>
              </w:rPr>
              <w:t>на 31.12.202</w:t>
            </w:r>
            <w:r w:rsidR="003046CB" w:rsidRPr="003046CB">
              <w:rPr>
                <w:b/>
                <w:lang w:eastAsia="en-US"/>
              </w:rPr>
              <w:t>2</w:t>
            </w:r>
          </w:p>
        </w:tc>
      </w:tr>
      <w:tr w:rsidR="007839C3" w:rsidRPr="003046CB" w:rsidTr="007839C3">
        <w:trPr>
          <w:trHeight w:val="983"/>
        </w:trPr>
        <w:tc>
          <w:tcPr>
            <w:tcW w:w="3369" w:type="dxa"/>
            <w:hideMark/>
          </w:tcPr>
          <w:p w:rsidR="007839C3" w:rsidRPr="003046CB" w:rsidRDefault="007839C3" w:rsidP="00FE6E36">
            <w:pPr>
              <w:jc w:val="both"/>
              <w:rPr>
                <w:sz w:val="24"/>
                <w:szCs w:val="24"/>
                <w:lang w:eastAsia="en-US"/>
              </w:rPr>
            </w:pPr>
            <w:r w:rsidRPr="003046CB">
              <w:rPr>
                <w:sz w:val="24"/>
                <w:szCs w:val="24"/>
              </w:rPr>
              <w:t>Общий размер предоставленного эмитент</w:t>
            </w:r>
            <w:r w:rsidR="00FE6E36" w:rsidRPr="003046CB">
              <w:rPr>
                <w:sz w:val="24"/>
                <w:szCs w:val="24"/>
              </w:rPr>
              <w:t>ом</w:t>
            </w:r>
            <w:r w:rsidRPr="003046CB">
              <w:rPr>
                <w:sz w:val="24"/>
                <w:szCs w:val="24"/>
              </w:rPr>
              <w:t xml:space="preserve"> обеспечения, руб.</w:t>
            </w:r>
          </w:p>
        </w:tc>
        <w:tc>
          <w:tcPr>
            <w:tcW w:w="2580" w:type="dxa"/>
            <w:hideMark/>
          </w:tcPr>
          <w:p w:rsidR="007839C3" w:rsidRPr="003046CB" w:rsidRDefault="007839C3">
            <w:pPr>
              <w:jc w:val="center"/>
              <w:rPr>
                <w:sz w:val="24"/>
                <w:szCs w:val="24"/>
              </w:rPr>
            </w:pPr>
            <w:r w:rsidRPr="003046CB">
              <w:rPr>
                <w:sz w:val="24"/>
                <w:szCs w:val="24"/>
              </w:rPr>
              <w:t>552 328 150,00</w:t>
            </w:r>
          </w:p>
        </w:tc>
      </w:tr>
      <w:tr w:rsidR="007839C3" w:rsidRPr="003046CB" w:rsidTr="007839C3">
        <w:trPr>
          <w:trHeight w:val="560"/>
        </w:trPr>
        <w:tc>
          <w:tcPr>
            <w:tcW w:w="3369" w:type="dxa"/>
            <w:hideMark/>
          </w:tcPr>
          <w:p w:rsidR="007839C3" w:rsidRPr="003046CB" w:rsidRDefault="007839C3">
            <w:pPr>
              <w:jc w:val="both"/>
              <w:rPr>
                <w:sz w:val="24"/>
                <w:szCs w:val="24"/>
              </w:rPr>
            </w:pPr>
            <w:r w:rsidRPr="003046CB">
              <w:rPr>
                <w:sz w:val="24"/>
                <w:szCs w:val="24"/>
              </w:rPr>
              <w:t xml:space="preserve">Размер обеспечения, предоставленного </w:t>
            </w:r>
            <w:r w:rsidR="00FE6E36" w:rsidRPr="003046CB">
              <w:rPr>
                <w:sz w:val="24"/>
                <w:szCs w:val="24"/>
              </w:rPr>
              <w:t>эмитентом</w:t>
            </w:r>
            <w:r w:rsidRPr="003046CB">
              <w:rPr>
                <w:sz w:val="24"/>
                <w:szCs w:val="24"/>
              </w:rPr>
              <w:t xml:space="preserve"> в форме залога</w:t>
            </w:r>
          </w:p>
        </w:tc>
        <w:tc>
          <w:tcPr>
            <w:tcW w:w="2580" w:type="dxa"/>
            <w:hideMark/>
          </w:tcPr>
          <w:p w:rsidR="007839C3" w:rsidRPr="003046CB" w:rsidRDefault="007839C3">
            <w:pPr>
              <w:jc w:val="center"/>
              <w:rPr>
                <w:sz w:val="24"/>
                <w:szCs w:val="24"/>
              </w:rPr>
            </w:pPr>
            <w:r w:rsidRPr="003046CB">
              <w:rPr>
                <w:sz w:val="24"/>
                <w:szCs w:val="24"/>
              </w:rPr>
              <w:t>552 328 150,00</w:t>
            </w:r>
          </w:p>
        </w:tc>
      </w:tr>
      <w:tr w:rsidR="007839C3" w:rsidRPr="003046CB" w:rsidTr="007839C3">
        <w:trPr>
          <w:trHeight w:val="557"/>
        </w:trPr>
        <w:tc>
          <w:tcPr>
            <w:tcW w:w="3369" w:type="dxa"/>
            <w:hideMark/>
          </w:tcPr>
          <w:p w:rsidR="007839C3" w:rsidRPr="003046CB" w:rsidRDefault="007839C3">
            <w:pPr>
              <w:jc w:val="both"/>
              <w:rPr>
                <w:sz w:val="24"/>
                <w:szCs w:val="24"/>
              </w:rPr>
            </w:pPr>
            <w:r w:rsidRPr="003046CB">
              <w:rPr>
                <w:sz w:val="24"/>
                <w:szCs w:val="24"/>
              </w:rPr>
              <w:t xml:space="preserve">Размер обеспечения, предоставленного </w:t>
            </w:r>
            <w:r w:rsidR="00FE6E36" w:rsidRPr="003046CB">
              <w:rPr>
                <w:sz w:val="24"/>
                <w:szCs w:val="24"/>
              </w:rPr>
              <w:t>эмитентом</w:t>
            </w:r>
            <w:r w:rsidRPr="003046CB">
              <w:rPr>
                <w:sz w:val="24"/>
                <w:szCs w:val="24"/>
              </w:rPr>
              <w:t xml:space="preserve"> в форме поручительства</w:t>
            </w:r>
          </w:p>
        </w:tc>
        <w:tc>
          <w:tcPr>
            <w:tcW w:w="2580" w:type="dxa"/>
            <w:hideMark/>
          </w:tcPr>
          <w:p w:rsidR="007839C3" w:rsidRPr="003046CB" w:rsidRDefault="007839C3">
            <w:pPr>
              <w:jc w:val="center"/>
              <w:rPr>
                <w:sz w:val="24"/>
                <w:szCs w:val="24"/>
              </w:rPr>
            </w:pPr>
            <w:r w:rsidRPr="003046CB">
              <w:rPr>
                <w:sz w:val="24"/>
                <w:szCs w:val="24"/>
              </w:rPr>
              <w:t>-</w:t>
            </w:r>
          </w:p>
        </w:tc>
      </w:tr>
      <w:tr w:rsidR="007839C3" w:rsidRPr="003046CB" w:rsidTr="007839C3">
        <w:trPr>
          <w:trHeight w:val="560"/>
        </w:trPr>
        <w:tc>
          <w:tcPr>
            <w:tcW w:w="3369" w:type="dxa"/>
            <w:hideMark/>
          </w:tcPr>
          <w:p w:rsidR="007839C3" w:rsidRPr="003046CB" w:rsidRDefault="007839C3">
            <w:pPr>
              <w:jc w:val="both"/>
              <w:rPr>
                <w:sz w:val="24"/>
                <w:szCs w:val="24"/>
              </w:rPr>
            </w:pPr>
            <w:r w:rsidRPr="003046CB">
              <w:rPr>
                <w:sz w:val="24"/>
                <w:szCs w:val="24"/>
              </w:rPr>
              <w:t xml:space="preserve">Размер обеспечения, предоставленного </w:t>
            </w:r>
            <w:r w:rsidR="00FE6E36" w:rsidRPr="003046CB">
              <w:rPr>
                <w:sz w:val="24"/>
                <w:szCs w:val="24"/>
              </w:rPr>
              <w:t>эмитентом</w:t>
            </w:r>
            <w:r w:rsidRPr="003046CB">
              <w:rPr>
                <w:sz w:val="24"/>
                <w:szCs w:val="24"/>
              </w:rPr>
              <w:t xml:space="preserve"> в форме независимой гарантии</w:t>
            </w:r>
          </w:p>
        </w:tc>
        <w:tc>
          <w:tcPr>
            <w:tcW w:w="2580" w:type="dxa"/>
            <w:hideMark/>
          </w:tcPr>
          <w:p w:rsidR="007839C3" w:rsidRPr="003046CB" w:rsidRDefault="007839C3">
            <w:pPr>
              <w:jc w:val="center"/>
              <w:rPr>
                <w:sz w:val="24"/>
                <w:szCs w:val="24"/>
              </w:rPr>
            </w:pPr>
            <w:r w:rsidRPr="003046CB">
              <w:rPr>
                <w:sz w:val="24"/>
                <w:szCs w:val="24"/>
              </w:rPr>
              <w:t>-</w:t>
            </w:r>
          </w:p>
        </w:tc>
      </w:tr>
    </w:tbl>
    <w:p w:rsidR="000669E3" w:rsidRPr="00077D3B" w:rsidRDefault="000669E3" w:rsidP="000669E3">
      <w:pPr>
        <w:pStyle w:val="ConsPlusNormal"/>
        <w:jc w:val="both"/>
        <w:rPr>
          <w:highlight w:val="yellow"/>
        </w:rPr>
      </w:pPr>
    </w:p>
    <w:p w:rsidR="001E730A" w:rsidRPr="00A518B2" w:rsidRDefault="001E730A" w:rsidP="00F360F7">
      <w:pPr>
        <w:pStyle w:val="ConsPlusNormal"/>
        <w:spacing w:before="240"/>
        <w:contextualSpacing/>
        <w:jc w:val="both"/>
      </w:pPr>
      <w:r w:rsidRPr="00A518B2">
        <w:t>Эмитентом заключена сделкас ПАО Сбербанк по передаче в залог имущества в обеспечение обязательств по:</w:t>
      </w:r>
    </w:p>
    <w:p w:rsidR="001E730A" w:rsidRPr="00A518B2" w:rsidRDefault="001E730A" w:rsidP="00F360F7">
      <w:pPr>
        <w:pStyle w:val="ConsPlusNormal"/>
        <w:spacing w:before="240"/>
        <w:contextualSpacing/>
        <w:jc w:val="both"/>
      </w:pPr>
      <w:r w:rsidRPr="00A518B2">
        <w:t>- по Договору № ВКЛ-2151_MF об открытии возобновляемой кредитной линии от 24.08</w:t>
      </w:r>
      <w:r w:rsidR="00DF670C">
        <w:t>.2021г. («Кредитный договор 1»).</w:t>
      </w:r>
    </w:p>
    <w:p w:rsidR="001A610E" w:rsidRPr="00077D3B" w:rsidRDefault="001A610E" w:rsidP="00F360F7">
      <w:pPr>
        <w:pStyle w:val="ConsPlusNormal"/>
        <w:spacing w:before="240"/>
        <w:contextualSpacing/>
        <w:jc w:val="both"/>
        <w:rPr>
          <w:highlight w:val="yellow"/>
        </w:rPr>
      </w:pPr>
    </w:p>
    <w:p w:rsidR="00F90B67" w:rsidRPr="00A518B2" w:rsidRDefault="00F90B67" w:rsidP="00F360F7">
      <w:pPr>
        <w:pStyle w:val="ConsPlusNormal"/>
        <w:spacing w:before="240"/>
        <w:contextualSpacing/>
        <w:jc w:val="both"/>
      </w:pPr>
      <w:r w:rsidRPr="00A518B2">
        <w:t>­ размер предоставленного обеспечения -552 328 150,00 рублей;</w:t>
      </w:r>
    </w:p>
    <w:p w:rsidR="00F90B67" w:rsidRPr="00A518B2" w:rsidRDefault="00F90B67" w:rsidP="00F360F7">
      <w:pPr>
        <w:pStyle w:val="ConsPlusNormal"/>
        <w:spacing w:before="240"/>
        <w:contextualSpacing/>
        <w:jc w:val="both"/>
      </w:pPr>
      <w:r w:rsidRPr="00A518B2">
        <w:t>­ для обеспечивающих обязательств, не являющихся независимыми гарантиями, их стороны: ПАО «ВХЗ» - должник, ПАО Сбербанк - кредитор, выгодоприобретатель - отсутствует;</w:t>
      </w:r>
    </w:p>
    <w:p w:rsidR="00F90B67" w:rsidRPr="00A518B2" w:rsidRDefault="00F90B67" w:rsidP="00F360F7">
      <w:pPr>
        <w:pStyle w:val="ConsPlusNormal"/>
        <w:spacing w:before="240"/>
        <w:contextualSpacing/>
        <w:jc w:val="both"/>
      </w:pPr>
      <w:r w:rsidRPr="00A518B2">
        <w:t>­ вид, содержание и размер обеспеченного обязательства, срок его исполнения:</w:t>
      </w:r>
    </w:p>
    <w:p w:rsidR="00F90B67" w:rsidRPr="00A518B2" w:rsidRDefault="00F90B67" w:rsidP="00F360F7">
      <w:pPr>
        <w:pStyle w:val="ConsPlusNormal"/>
        <w:spacing w:before="240"/>
        <w:contextualSpacing/>
        <w:jc w:val="both"/>
      </w:pPr>
      <w:r w:rsidRPr="00A518B2">
        <w:t>возобновляемая кредитная линия размером 443 500 000 рублей, сроком погашения 23.08.2023г.</w:t>
      </w:r>
    </w:p>
    <w:p w:rsidR="00F90B67" w:rsidRPr="00A518B2" w:rsidRDefault="00F90B67" w:rsidP="00F360F7">
      <w:pPr>
        <w:pStyle w:val="ConsPlusNormal"/>
        <w:spacing w:before="240"/>
        <w:contextualSpacing/>
        <w:jc w:val="both"/>
      </w:pPr>
      <w:r w:rsidRPr="00A518B2">
        <w:t xml:space="preserve">­ способ обеспечения, его размер и условия предоставления, в том числе предмет и стоимость предмета залога, если способом обеспечения является залог, срок, на который обеспечение предоставлено: </w:t>
      </w:r>
    </w:p>
    <w:p w:rsidR="00F90B67" w:rsidRPr="00A518B2" w:rsidRDefault="00F90B67" w:rsidP="00F360F7">
      <w:pPr>
        <w:pStyle w:val="ConsPlusNormal"/>
        <w:spacing w:before="240"/>
        <w:contextualSpacing/>
        <w:jc w:val="both"/>
      </w:pPr>
      <w:r w:rsidRPr="00A518B2">
        <w:t>залог следующего имущества</w:t>
      </w:r>
    </w:p>
    <w:p w:rsidR="00F90B67" w:rsidRPr="00A518B2" w:rsidRDefault="00F90B67" w:rsidP="00F360F7">
      <w:pPr>
        <w:pStyle w:val="ConsPlusNormal"/>
        <w:spacing w:before="240"/>
        <w:contextualSpacing/>
        <w:jc w:val="both"/>
      </w:pPr>
      <w:r w:rsidRPr="00A518B2">
        <w:t xml:space="preserve">1) сооружения, инженерные сети и коммуникации: </w:t>
      </w:r>
    </w:p>
    <w:p w:rsidR="00F90B67" w:rsidRPr="00A518B2" w:rsidRDefault="00F90B67" w:rsidP="00F360F7">
      <w:pPr>
        <w:pStyle w:val="ConsPlusNormal"/>
        <w:spacing w:before="240"/>
        <w:contextualSpacing/>
        <w:jc w:val="both"/>
      </w:pPr>
      <w:r w:rsidRPr="00A518B2">
        <w:t xml:space="preserve">- с остаточной балансовой стоимостью 9 714 108,12 (Девять миллионов семьсот четырнадцать тысяч сто восемь) рублей 12 копеек; </w:t>
      </w:r>
    </w:p>
    <w:p w:rsidR="00F90B67" w:rsidRPr="00A518B2" w:rsidRDefault="00F90B67" w:rsidP="00F360F7">
      <w:pPr>
        <w:pStyle w:val="ConsPlusNormal"/>
        <w:spacing w:before="240"/>
        <w:contextualSpacing/>
        <w:jc w:val="both"/>
      </w:pPr>
      <w:r w:rsidRPr="00A518B2">
        <w:t xml:space="preserve">- оценочной стоимостью 2 298 000,00 (Два миллиона двести девяносто семь тысяч) рублей 00 копеек; </w:t>
      </w:r>
    </w:p>
    <w:p w:rsidR="00F90B67" w:rsidRPr="00A518B2" w:rsidRDefault="00F90B67" w:rsidP="00F360F7">
      <w:pPr>
        <w:pStyle w:val="ConsPlusNormal"/>
        <w:spacing w:before="240"/>
        <w:contextualSpacing/>
        <w:jc w:val="both"/>
      </w:pPr>
      <w:r w:rsidRPr="00A518B2">
        <w:t xml:space="preserve">- залоговой стоимостью 2 298 000,00 (Два миллиона двести девяносто семь тысяч) рублей 00 копеек. </w:t>
      </w:r>
    </w:p>
    <w:p w:rsidR="00F90B67" w:rsidRPr="00A518B2" w:rsidRDefault="00F90B67" w:rsidP="00F360F7">
      <w:pPr>
        <w:pStyle w:val="ConsPlusNormal"/>
        <w:spacing w:before="240"/>
        <w:contextualSpacing/>
        <w:jc w:val="both"/>
      </w:pPr>
      <w:r w:rsidRPr="00A518B2">
        <w:t>2) здания (помещения) и земельные участки:</w:t>
      </w:r>
    </w:p>
    <w:p w:rsidR="00F90B67" w:rsidRPr="00A518B2" w:rsidRDefault="00F90B67" w:rsidP="00F360F7">
      <w:pPr>
        <w:pStyle w:val="ConsPlusNormal"/>
        <w:spacing w:before="240"/>
        <w:contextualSpacing/>
        <w:jc w:val="both"/>
      </w:pPr>
      <w:r w:rsidRPr="00A518B2">
        <w:t xml:space="preserve">- с остаточной балансовой стоимостью 38 248 420,15 (Тридцать восемь миллионов двести сорок восемь тысяч четыреста двадцать) рублей 15 копеек; </w:t>
      </w:r>
    </w:p>
    <w:p w:rsidR="00F90B67" w:rsidRPr="00A518B2" w:rsidRDefault="00F90B67" w:rsidP="00F360F7">
      <w:pPr>
        <w:pStyle w:val="ConsPlusNormal"/>
        <w:spacing w:before="240"/>
        <w:contextualSpacing/>
        <w:jc w:val="both"/>
      </w:pPr>
      <w:r w:rsidRPr="00A518B2">
        <w:t>- оценочной стоимостью 861 965 000,00 (Восемьсот шестьдесят один миллион девятьсот шестьдесят пять тысяч) рублей 00 копеек;</w:t>
      </w:r>
    </w:p>
    <w:p w:rsidR="00F90B67" w:rsidRPr="00A518B2" w:rsidRDefault="00F90B67" w:rsidP="00F360F7">
      <w:pPr>
        <w:pStyle w:val="ConsPlusNormal"/>
        <w:spacing w:before="240"/>
        <w:contextualSpacing/>
        <w:jc w:val="both"/>
      </w:pPr>
      <w:r w:rsidRPr="00A518B2">
        <w:t>- залоговой стоимостью 479 814 350,00 (Четыреста семьдесят девять миллионов восемьсот четырнадцать тысяч триста пятьдесят) рублей 00 копеек.</w:t>
      </w:r>
    </w:p>
    <w:p w:rsidR="00F90B67" w:rsidRPr="00A518B2" w:rsidRDefault="00F90B67" w:rsidP="00F360F7">
      <w:pPr>
        <w:pStyle w:val="ConsPlusNormal"/>
        <w:spacing w:before="240"/>
        <w:contextualSpacing/>
        <w:jc w:val="both"/>
      </w:pPr>
      <w:r w:rsidRPr="00A518B2">
        <w:t>3) производственное оборудование:</w:t>
      </w:r>
    </w:p>
    <w:p w:rsidR="00F90B67" w:rsidRPr="00A518B2" w:rsidRDefault="00F90B67" w:rsidP="00F360F7">
      <w:pPr>
        <w:pStyle w:val="ConsPlusNormal"/>
        <w:spacing w:before="240"/>
        <w:contextualSpacing/>
        <w:jc w:val="both"/>
      </w:pPr>
      <w:r w:rsidRPr="00A518B2">
        <w:t xml:space="preserve">- с остаточной балансовой стоимостью 49 014 712,02 (Сорок девять миллионов четырнадцать тысяч семьсот двенадцать) рублей 02 копейки; </w:t>
      </w:r>
    </w:p>
    <w:p w:rsidR="00F90B67" w:rsidRPr="00A518B2" w:rsidRDefault="00F90B67" w:rsidP="00F360F7">
      <w:pPr>
        <w:pStyle w:val="ConsPlusNormal"/>
        <w:spacing w:before="240"/>
        <w:contextualSpacing/>
        <w:jc w:val="both"/>
      </w:pPr>
      <w:r w:rsidRPr="00A518B2">
        <w:t xml:space="preserve">- оценочной стоимостью 122 117 000,00 (Сто двадцать два миллиона сто семнадцать тысяч) рублей 00 копеек; </w:t>
      </w:r>
    </w:p>
    <w:p w:rsidR="00F90B67" w:rsidRPr="00A518B2" w:rsidRDefault="00F90B67" w:rsidP="00F360F7">
      <w:pPr>
        <w:pStyle w:val="ConsPlusNormal"/>
        <w:spacing w:before="240"/>
        <w:contextualSpacing/>
        <w:jc w:val="both"/>
      </w:pPr>
      <w:r w:rsidRPr="00A518B2">
        <w:t xml:space="preserve">- залоговой стоимостью 70 215 800,00 (Семьдесят миллионов двести пятнадцать тысяч </w:t>
      </w:r>
      <w:r w:rsidRPr="00A518B2">
        <w:lastRenderedPageBreak/>
        <w:t>восемьсот) рублей 00 копеек.</w:t>
      </w:r>
    </w:p>
    <w:p w:rsidR="005A03BC" w:rsidRPr="00A518B2" w:rsidRDefault="00F90B67" w:rsidP="00F360F7">
      <w:pPr>
        <w:pStyle w:val="ConsPlusNormal"/>
        <w:spacing w:before="240"/>
        <w:contextualSpacing/>
        <w:jc w:val="both"/>
      </w:pPr>
      <w:r w:rsidRPr="00A518B2">
        <w:t>Срок предоставления обеспечения до 23.08.2023г.</w:t>
      </w:r>
    </w:p>
    <w:p w:rsidR="005A03BC" w:rsidRPr="00A518B2" w:rsidRDefault="005A03BC" w:rsidP="00F360F7">
      <w:pPr>
        <w:pStyle w:val="ConsPlusNormal"/>
        <w:spacing w:before="240"/>
        <w:contextualSpacing/>
        <w:jc w:val="both"/>
      </w:pPr>
      <w:r w:rsidRPr="00A518B2">
        <w:t>Факторы, которые могут привести к неисполнению или ненадлежащему исполнению обеспеченного обязательства, и вероятности возникновения таких факторов:</w:t>
      </w:r>
    </w:p>
    <w:p w:rsidR="00F360F7" w:rsidRPr="00A518B2" w:rsidRDefault="00F360F7" w:rsidP="00F360F7">
      <w:pPr>
        <w:pStyle w:val="ConsPlusNormal"/>
        <w:jc w:val="both"/>
      </w:pPr>
      <w:r w:rsidRPr="00A518B2">
        <w:t>Факторы, которые могут привести к неисполнению или ненадлежащему исполнению присутствуют (основной фактор – существенное снижение покупательской активности и, как следствие, спроса на продукцию и услуги лица). Но наличие политики минимизации издержек и антикризисных мероприятий, строгий контроль над деятельностью позволяют свести риск неисполнения обязательств к минимуму. Вероятность возникновения указанного фактора незначительна.</w:t>
      </w:r>
    </w:p>
    <w:p w:rsidR="001E730A" w:rsidRPr="00A518B2" w:rsidRDefault="001E730A" w:rsidP="00F90B67">
      <w:pPr>
        <w:pStyle w:val="ConsPlusNormal"/>
        <w:spacing w:before="240"/>
        <w:contextualSpacing/>
        <w:jc w:val="both"/>
      </w:pPr>
    </w:p>
    <w:p w:rsidR="00A518B2" w:rsidRPr="008255D7" w:rsidRDefault="00A518B2" w:rsidP="00A518B2">
      <w:pPr>
        <w:pStyle w:val="ConsPlusNormal"/>
        <w:spacing w:before="240"/>
        <w:contextualSpacing/>
        <w:jc w:val="both"/>
      </w:pPr>
      <w:r w:rsidRPr="008255D7">
        <w:t>В данном пункте раскрытие информации в отношении группы эмитента не является для эмитента рациональным, исходя из условий осуществляемой хозяйственной деятельности, размера группы эмитента, соотношения затрат на формирование такой информации и ее полезности (ценности) для пользователей. В данном пункте не раскрывается информация в отношении группы эмитента, т.к. ее раскрытие не является рациональным в силу следующих обстоятельств:</w:t>
      </w:r>
    </w:p>
    <w:p w:rsidR="00C43AC2" w:rsidRPr="00C43AC2" w:rsidRDefault="00C43AC2" w:rsidP="00C43AC2">
      <w:pPr>
        <w:pStyle w:val="ConsPlusNormal"/>
        <w:spacing w:before="240"/>
        <w:contextualSpacing/>
        <w:jc w:val="both"/>
      </w:pPr>
      <w:r w:rsidRPr="00C43AC2">
        <w:t>- финансовые вложения эмитента в ООО "Профиль" составляют 5,7% от актива баланса ПАО "ВХЗ";</w:t>
      </w:r>
    </w:p>
    <w:p w:rsidR="00C43AC2" w:rsidRPr="00C43AC2" w:rsidRDefault="00C43AC2" w:rsidP="00C43AC2">
      <w:pPr>
        <w:pStyle w:val="ConsPlusNormal"/>
        <w:spacing w:before="240"/>
        <w:contextualSpacing/>
        <w:jc w:val="both"/>
      </w:pPr>
      <w:r w:rsidRPr="00C43AC2">
        <w:t>- актив ООО "Профиль" к активам ПАО "ВХЗ" составляют 3,2%;</w:t>
      </w:r>
    </w:p>
    <w:p w:rsidR="00936BAE" w:rsidRPr="00A518B2" w:rsidRDefault="00A518B2" w:rsidP="00936BAE">
      <w:pPr>
        <w:pStyle w:val="ConsPlusNormal"/>
        <w:spacing w:before="240"/>
        <w:contextualSpacing/>
        <w:jc w:val="both"/>
      </w:pPr>
      <w:r w:rsidRPr="008255D7">
        <w:t>- ООО "Профиль" не является существенно значимым для эмитента.</w:t>
      </w:r>
    </w:p>
    <w:p w:rsidR="000669E3" w:rsidRPr="003046CB" w:rsidRDefault="000669E3" w:rsidP="000669E3"/>
    <w:p w:rsidR="000669E3" w:rsidRPr="003046CB" w:rsidRDefault="001357A9" w:rsidP="000669E3">
      <w:pPr>
        <w:pStyle w:val="1"/>
        <w:spacing w:before="0" w:after="0"/>
        <w:jc w:val="both"/>
        <w:rPr>
          <w:rFonts w:ascii="Times New Roman" w:hAnsi="Times New Roman"/>
          <w:sz w:val="28"/>
          <w:szCs w:val="28"/>
        </w:rPr>
      </w:pPr>
      <w:hyperlink r:id="rId10" w:history="1">
        <w:bookmarkStart w:id="23" w:name="_Toc135400805"/>
        <w:r w:rsidR="000669E3" w:rsidRPr="003046CB">
          <w:rPr>
            <w:rFonts w:ascii="Times New Roman" w:hAnsi="Times New Roman"/>
            <w:sz w:val="28"/>
            <w:szCs w:val="28"/>
          </w:rPr>
          <w:t>1.7.3. Сведения о прочих существенных обязательствах эмитента</w:t>
        </w:r>
        <w:bookmarkEnd w:id="23"/>
      </w:hyperlink>
    </w:p>
    <w:p w:rsidR="003E249B" w:rsidRPr="003046CB" w:rsidRDefault="005023E7" w:rsidP="005023E7">
      <w:pPr>
        <w:pStyle w:val="ConsPlusNormal"/>
        <w:jc w:val="both"/>
      </w:pPr>
      <w:r w:rsidRPr="003046CB">
        <w:t>Указываются любые обязательства, которые, по мнению эмитента, могут существенным образом воздействовать на финансовое положение эмитента, в том числе на ликвидность, источники финансирования и условия их использования, результаты деятельности и расходы, с описанием факторов, при которых указанные обязательства могут повлечь такое воздействие: указанные обязательства отсутствуют.</w:t>
      </w:r>
    </w:p>
    <w:p w:rsidR="008255D7" w:rsidRPr="008255D7" w:rsidRDefault="008255D7" w:rsidP="008255D7">
      <w:pPr>
        <w:pStyle w:val="ConsPlusNormal"/>
        <w:spacing w:before="240"/>
        <w:contextualSpacing/>
        <w:jc w:val="both"/>
      </w:pPr>
      <w:r w:rsidRPr="008255D7">
        <w:t>В данном пункте раскрытие информации в отношении группы эмитента не является для эмитента рациональным, исходя из условий осуществляемой хозяйственной деятельности, размера группы эмитента, соотношения затрат на формирование такой информации и ее полезности (ценности) для пользователей. В данном пункте не раскрывается информация в отношении группы эмитента, т.к. ее раскрытие не является рациональным в силу следующих обстоятельств:</w:t>
      </w:r>
    </w:p>
    <w:p w:rsidR="00C43AC2" w:rsidRPr="00C43AC2" w:rsidRDefault="00C43AC2" w:rsidP="00C43AC2">
      <w:pPr>
        <w:pStyle w:val="ConsPlusNormal"/>
        <w:spacing w:before="240"/>
        <w:contextualSpacing/>
        <w:jc w:val="both"/>
      </w:pPr>
      <w:r w:rsidRPr="00C43AC2">
        <w:t>- финансовые вложения эмитента в ООО "Профиль" составляют 5,7% от актива баланса ПАО "ВХЗ";</w:t>
      </w:r>
    </w:p>
    <w:p w:rsidR="00C43AC2" w:rsidRPr="00C43AC2" w:rsidRDefault="00C43AC2" w:rsidP="00C43AC2">
      <w:pPr>
        <w:pStyle w:val="ConsPlusNormal"/>
        <w:spacing w:before="240"/>
        <w:contextualSpacing/>
        <w:jc w:val="both"/>
      </w:pPr>
      <w:r w:rsidRPr="00C43AC2">
        <w:t>- актив ООО "Профиль" к активам ПАО "ВХЗ" составляют 3,2%;</w:t>
      </w:r>
    </w:p>
    <w:p w:rsidR="008255D7" w:rsidRPr="00811339" w:rsidRDefault="008255D7" w:rsidP="008255D7">
      <w:pPr>
        <w:pStyle w:val="ConsPlusNormal"/>
        <w:spacing w:before="240"/>
        <w:contextualSpacing/>
        <w:jc w:val="both"/>
      </w:pPr>
      <w:r w:rsidRPr="008255D7">
        <w:t>- ООО "Профиль" не является существенно значимым для эмитента.</w:t>
      </w:r>
    </w:p>
    <w:p w:rsidR="005023E7" w:rsidRPr="00077D3B" w:rsidRDefault="005023E7" w:rsidP="003E249B">
      <w:pPr>
        <w:pStyle w:val="ConsPlusNormal"/>
        <w:ind w:firstLine="540"/>
        <w:contextualSpacing/>
        <w:jc w:val="both"/>
        <w:rPr>
          <w:highlight w:val="yellow"/>
        </w:rPr>
      </w:pPr>
    </w:p>
    <w:p w:rsidR="003E249B" w:rsidRPr="003046CB" w:rsidRDefault="003E249B" w:rsidP="00467374">
      <w:pPr>
        <w:pStyle w:val="1"/>
        <w:spacing w:before="0" w:after="0"/>
        <w:jc w:val="both"/>
        <w:rPr>
          <w:rFonts w:ascii="Times New Roman" w:hAnsi="Times New Roman"/>
          <w:sz w:val="28"/>
          <w:szCs w:val="28"/>
        </w:rPr>
      </w:pPr>
      <w:bookmarkStart w:id="24" w:name="Par4073"/>
      <w:bookmarkStart w:id="25" w:name="_Toc135400806"/>
      <w:bookmarkEnd w:id="24"/>
      <w:r w:rsidRPr="003046CB">
        <w:rPr>
          <w:rFonts w:ascii="Times New Roman" w:hAnsi="Times New Roman"/>
          <w:sz w:val="28"/>
          <w:szCs w:val="28"/>
        </w:rPr>
        <w:t>1.8. Сведения о перспективах развития эмитента</w:t>
      </w:r>
      <w:bookmarkEnd w:id="25"/>
    </w:p>
    <w:p w:rsidR="003E249B" w:rsidRPr="003046CB" w:rsidRDefault="00467374" w:rsidP="00A452D9">
      <w:pPr>
        <w:pStyle w:val="ConsPlusNormal"/>
        <w:jc w:val="both"/>
      </w:pPr>
      <w:r w:rsidRPr="003046CB">
        <w:t>О</w:t>
      </w:r>
      <w:r w:rsidR="003E249B" w:rsidRPr="003046CB">
        <w:t xml:space="preserve">писание стратегии дальнейшего развития </w:t>
      </w:r>
      <w:r w:rsidR="005E77D5" w:rsidRPr="003046CB">
        <w:t xml:space="preserve">группы </w:t>
      </w:r>
      <w:r w:rsidR="003E249B" w:rsidRPr="003046CB">
        <w:t>эмитента не менее чем на год в отношении организации нового производства, расширения или сокращения производства, разработки новых видов продукции, модернизации и реконструкции основных средств, возможного изменения основной деятельности</w:t>
      </w:r>
      <w:r w:rsidRPr="003046CB">
        <w:t>:</w:t>
      </w:r>
    </w:p>
    <w:p w:rsidR="00922266" w:rsidRPr="003046CB" w:rsidRDefault="00922266" w:rsidP="00922266">
      <w:pPr>
        <w:pStyle w:val="ConsPlusNormal"/>
        <w:jc w:val="both"/>
      </w:pPr>
      <w:r w:rsidRPr="003046CB">
        <w:t xml:space="preserve">В будущем </w:t>
      </w:r>
      <w:r w:rsidR="005E77D5" w:rsidRPr="003046CB">
        <w:t xml:space="preserve">группа </w:t>
      </w:r>
      <w:r w:rsidRPr="003046CB">
        <w:t>эмитент</w:t>
      </w:r>
      <w:r w:rsidR="005E77D5" w:rsidRPr="003046CB">
        <w:t>а</w:t>
      </w:r>
      <w:r w:rsidRPr="003046CB">
        <w:t xml:space="preserve"> планирует продолжить свою работу </w:t>
      </w:r>
      <w:r w:rsidR="00BA51DF" w:rsidRPr="003046CB">
        <w:t>по существующим направлениям.</w:t>
      </w:r>
    </w:p>
    <w:p w:rsidR="00BA51DF" w:rsidRPr="003046CB" w:rsidRDefault="00BA51DF" w:rsidP="00BA51DF">
      <w:pPr>
        <w:jc w:val="both"/>
        <w:rPr>
          <w:sz w:val="24"/>
          <w:szCs w:val="24"/>
        </w:rPr>
      </w:pPr>
      <w:r w:rsidRPr="003046CB">
        <w:rPr>
          <w:sz w:val="24"/>
          <w:szCs w:val="24"/>
        </w:rPr>
        <w:t xml:space="preserve">Дальнейшее развитее </w:t>
      </w:r>
      <w:r w:rsidR="005E77D5" w:rsidRPr="003046CB">
        <w:rPr>
          <w:sz w:val="24"/>
          <w:szCs w:val="24"/>
        </w:rPr>
        <w:t xml:space="preserve">группы </w:t>
      </w:r>
      <w:r w:rsidRPr="003046CB">
        <w:rPr>
          <w:sz w:val="24"/>
          <w:szCs w:val="24"/>
        </w:rPr>
        <w:t>эмитента согласуется с его стратегическими целями, а именно:</w:t>
      </w:r>
    </w:p>
    <w:p w:rsidR="00BA51DF" w:rsidRPr="003046CB" w:rsidRDefault="00BA51DF" w:rsidP="00CE1555">
      <w:pPr>
        <w:widowControl w:val="0"/>
        <w:numPr>
          <w:ilvl w:val="0"/>
          <w:numId w:val="8"/>
        </w:numPr>
        <w:adjustRightInd w:val="0"/>
        <w:spacing w:before="20" w:after="40"/>
        <w:jc w:val="both"/>
        <w:rPr>
          <w:sz w:val="24"/>
          <w:szCs w:val="24"/>
        </w:rPr>
      </w:pPr>
      <w:r w:rsidRPr="003046CB">
        <w:rPr>
          <w:sz w:val="24"/>
          <w:szCs w:val="24"/>
        </w:rPr>
        <w:t xml:space="preserve">Сохранение финансовой устойчивости Общества, в том числе, недопущение снижения показателя чистой прибыли, размера коэффициентов срочной ликвидности и финансовой независимости, рентабельности. </w:t>
      </w:r>
    </w:p>
    <w:p w:rsidR="00BA51DF" w:rsidRPr="003046CB" w:rsidRDefault="00BA51DF" w:rsidP="00CE1555">
      <w:pPr>
        <w:widowControl w:val="0"/>
        <w:numPr>
          <w:ilvl w:val="0"/>
          <w:numId w:val="8"/>
        </w:numPr>
        <w:adjustRightInd w:val="0"/>
        <w:spacing w:before="20" w:after="40"/>
        <w:jc w:val="both"/>
        <w:rPr>
          <w:sz w:val="24"/>
          <w:szCs w:val="24"/>
        </w:rPr>
      </w:pPr>
      <w:r w:rsidRPr="003046CB">
        <w:rPr>
          <w:sz w:val="24"/>
          <w:szCs w:val="24"/>
        </w:rPr>
        <w:t>Стабильное увеличение доли регионального рынка услуг управления жилым фондом.</w:t>
      </w:r>
    </w:p>
    <w:p w:rsidR="00BA51DF" w:rsidRPr="003046CB" w:rsidRDefault="00BA51DF" w:rsidP="00CE1555">
      <w:pPr>
        <w:widowControl w:val="0"/>
        <w:numPr>
          <w:ilvl w:val="0"/>
          <w:numId w:val="8"/>
        </w:numPr>
        <w:adjustRightInd w:val="0"/>
        <w:spacing w:before="20" w:after="40"/>
        <w:jc w:val="both"/>
        <w:rPr>
          <w:sz w:val="24"/>
          <w:szCs w:val="24"/>
        </w:rPr>
      </w:pPr>
      <w:r w:rsidRPr="003046CB">
        <w:rPr>
          <w:sz w:val="24"/>
          <w:szCs w:val="24"/>
        </w:rPr>
        <w:t xml:space="preserve">Повышение качества работ и услуг, сокращение сроков производства работ за счет </w:t>
      </w:r>
      <w:r w:rsidRPr="003046CB">
        <w:rPr>
          <w:sz w:val="24"/>
          <w:szCs w:val="24"/>
        </w:rPr>
        <w:lastRenderedPageBreak/>
        <w:t>внедрения новых технологий и новых методов управления и контроля.</w:t>
      </w:r>
    </w:p>
    <w:p w:rsidR="00BA51DF" w:rsidRPr="003046CB" w:rsidRDefault="00BA51DF" w:rsidP="00CE1555">
      <w:pPr>
        <w:widowControl w:val="0"/>
        <w:numPr>
          <w:ilvl w:val="0"/>
          <w:numId w:val="8"/>
        </w:numPr>
        <w:adjustRightInd w:val="0"/>
        <w:spacing w:before="20" w:after="40"/>
        <w:jc w:val="both"/>
        <w:rPr>
          <w:sz w:val="24"/>
          <w:szCs w:val="24"/>
        </w:rPr>
      </w:pPr>
      <w:r w:rsidRPr="003046CB">
        <w:rPr>
          <w:sz w:val="24"/>
          <w:szCs w:val="24"/>
        </w:rPr>
        <w:t>Повышение производительности труда.</w:t>
      </w:r>
    </w:p>
    <w:p w:rsidR="00BA51DF" w:rsidRPr="003046CB" w:rsidRDefault="00BA51DF" w:rsidP="00BA51DF">
      <w:pPr>
        <w:widowControl w:val="0"/>
        <w:adjustRightInd w:val="0"/>
        <w:spacing w:before="20" w:after="40"/>
        <w:jc w:val="both"/>
        <w:rPr>
          <w:sz w:val="24"/>
          <w:szCs w:val="24"/>
        </w:rPr>
      </w:pPr>
      <w:r w:rsidRPr="003046CB">
        <w:rPr>
          <w:sz w:val="24"/>
          <w:szCs w:val="24"/>
        </w:rPr>
        <w:t xml:space="preserve">Для достижения указанных стратегических целей </w:t>
      </w:r>
      <w:r w:rsidR="005E77D5" w:rsidRPr="003046CB">
        <w:rPr>
          <w:sz w:val="24"/>
          <w:szCs w:val="24"/>
        </w:rPr>
        <w:t>группа эмитента</w:t>
      </w:r>
      <w:r w:rsidRPr="003046CB">
        <w:rPr>
          <w:sz w:val="24"/>
          <w:szCs w:val="24"/>
        </w:rPr>
        <w:t xml:space="preserve"> с момента создания осуществляет следующие мероприятия:</w:t>
      </w:r>
    </w:p>
    <w:p w:rsidR="00BA51DF" w:rsidRPr="003046CB" w:rsidRDefault="00BA51DF" w:rsidP="00CE1555">
      <w:pPr>
        <w:widowControl w:val="0"/>
        <w:numPr>
          <w:ilvl w:val="0"/>
          <w:numId w:val="8"/>
        </w:numPr>
        <w:adjustRightInd w:val="0"/>
        <w:spacing w:before="20" w:after="40"/>
        <w:jc w:val="both"/>
        <w:rPr>
          <w:sz w:val="24"/>
          <w:szCs w:val="24"/>
        </w:rPr>
      </w:pPr>
      <w:r w:rsidRPr="003046CB">
        <w:rPr>
          <w:sz w:val="24"/>
          <w:szCs w:val="24"/>
        </w:rPr>
        <w:t>Совершенствование системы управления персоналом.</w:t>
      </w:r>
    </w:p>
    <w:p w:rsidR="00BA51DF" w:rsidRPr="003046CB" w:rsidRDefault="00BA51DF" w:rsidP="00CE1555">
      <w:pPr>
        <w:widowControl w:val="0"/>
        <w:numPr>
          <w:ilvl w:val="0"/>
          <w:numId w:val="8"/>
        </w:numPr>
        <w:adjustRightInd w:val="0"/>
        <w:spacing w:before="20" w:after="40"/>
        <w:jc w:val="both"/>
        <w:rPr>
          <w:sz w:val="24"/>
          <w:szCs w:val="24"/>
        </w:rPr>
      </w:pPr>
      <w:r w:rsidRPr="003046CB">
        <w:rPr>
          <w:sz w:val="24"/>
          <w:szCs w:val="24"/>
        </w:rPr>
        <w:t>Повышение эффективности системы взаимодействия с потребителями и поставщиками.</w:t>
      </w:r>
    </w:p>
    <w:p w:rsidR="00BA51DF" w:rsidRPr="003046CB" w:rsidRDefault="00BA51DF" w:rsidP="00CE1555">
      <w:pPr>
        <w:widowControl w:val="0"/>
        <w:numPr>
          <w:ilvl w:val="0"/>
          <w:numId w:val="8"/>
        </w:numPr>
        <w:adjustRightInd w:val="0"/>
        <w:spacing w:before="20" w:after="40"/>
        <w:jc w:val="both"/>
        <w:rPr>
          <w:sz w:val="24"/>
          <w:szCs w:val="24"/>
        </w:rPr>
      </w:pPr>
      <w:r w:rsidRPr="003046CB">
        <w:rPr>
          <w:sz w:val="24"/>
          <w:szCs w:val="24"/>
        </w:rPr>
        <w:t>Совершенствование бизнес процессов:</w:t>
      </w:r>
    </w:p>
    <w:p w:rsidR="00BA51DF" w:rsidRPr="003046CB" w:rsidRDefault="00BA51DF" w:rsidP="00CE1555">
      <w:pPr>
        <w:widowControl w:val="0"/>
        <w:numPr>
          <w:ilvl w:val="0"/>
          <w:numId w:val="9"/>
        </w:numPr>
        <w:tabs>
          <w:tab w:val="clear" w:pos="360"/>
          <w:tab w:val="num" w:pos="709"/>
          <w:tab w:val="left" w:pos="1134"/>
        </w:tabs>
        <w:adjustRightInd w:val="0"/>
        <w:spacing w:before="20" w:after="40"/>
        <w:ind w:firstLine="349"/>
        <w:jc w:val="both"/>
        <w:rPr>
          <w:sz w:val="24"/>
          <w:szCs w:val="24"/>
        </w:rPr>
      </w:pPr>
      <w:r w:rsidRPr="003046CB">
        <w:rPr>
          <w:sz w:val="24"/>
          <w:szCs w:val="24"/>
        </w:rPr>
        <w:t>системы оплаты труда и стимулирования;</w:t>
      </w:r>
    </w:p>
    <w:p w:rsidR="00BA51DF" w:rsidRPr="003046CB" w:rsidRDefault="00BA51DF" w:rsidP="00CE1555">
      <w:pPr>
        <w:widowControl w:val="0"/>
        <w:numPr>
          <w:ilvl w:val="0"/>
          <w:numId w:val="9"/>
        </w:numPr>
        <w:tabs>
          <w:tab w:val="clear" w:pos="360"/>
          <w:tab w:val="num" w:pos="709"/>
          <w:tab w:val="left" w:pos="1134"/>
        </w:tabs>
        <w:adjustRightInd w:val="0"/>
        <w:spacing w:before="20" w:after="40"/>
        <w:ind w:firstLine="349"/>
        <w:jc w:val="both"/>
        <w:rPr>
          <w:sz w:val="24"/>
          <w:szCs w:val="24"/>
        </w:rPr>
      </w:pPr>
      <w:r w:rsidRPr="003046CB">
        <w:rPr>
          <w:sz w:val="24"/>
          <w:szCs w:val="24"/>
        </w:rPr>
        <w:t>системы производственного планирования;</w:t>
      </w:r>
    </w:p>
    <w:p w:rsidR="00BA51DF" w:rsidRPr="003046CB" w:rsidRDefault="00BA51DF" w:rsidP="00CE1555">
      <w:pPr>
        <w:widowControl w:val="0"/>
        <w:numPr>
          <w:ilvl w:val="0"/>
          <w:numId w:val="9"/>
        </w:numPr>
        <w:tabs>
          <w:tab w:val="clear" w:pos="360"/>
          <w:tab w:val="num" w:pos="709"/>
          <w:tab w:val="left" w:pos="1134"/>
        </w:tabs>
        <w:adjustRightInd w:val="0"/>
        <w:spacing w:before="20" w:after="40"/>
        <w:ind w:firstLine="349"/>
        <w:jc w:val="both"/>
        <w:rPr>
          <w:sz w:val="24"/>
          <w:szCs w:val="24"/>
        </w:rPr>
      </w:pPr>
      <w:r w:rsidRPr="003046CB">
        <w:rPr>
          <w:sz w:val="24"/>
          <w:szCs w:val="24"/>
        </w:rPr>
        <w:t>системы  бюджетирования  для  эффективного  контроля  над затратами.</w:t>
      </w:r>
    </w:p>
    <w:p w:rsidR="00FC4EDE" w:rsidRPr="003046CB" w:rsidRDefault="00FC4EDE" w:rsidP="00922266">
      <w:pPr>
        <w:pStyle w:val="ConsPlusNormal"/>
        <w:jc w:val="both"/>
      </w:pPr>
      <w:r w:rsidRPr="003046CB">
        <w:t>Для частичной замены действующих мощностей, планируется приобретение оборудования в целях увеличения производства и продаж нового поколения поливинилхлоридных (ПВХ) пластикатов пониженной пожарной опасности, технология и объемы производства которых удовлетворят повышенный спрос со стороны производителей кабельной продукции и будут отвечать современным требованиям к техническим характеристикам и свойствам.</w:t>
      </w:r>
    </w:p>
    <w:p w:rsidR="00922266" w:rsidRPr="003046CB" w:rsidRDefault="00922266" w:rsidP="00922266">
      <w:pPr>
        <w:pStyle w:val="ConsPlusNormal"/>
        <w:jc w:val="both"/>
      </w:pPr>
      <w:r w:rsidRPr="003046CB">
        <w:t>Планов, касающихся организации нового производства, расширения или сокращения производства, разработки новых видов продукции, модернизации и реконструкции основных средств, возможного изменения основной деятельности, нет.</w:t>
      </w:r>
    </w:p>
    <w:p w:rsidR="003E249B" w:rsidRPr="00077D3B" w:rsidRDefault="003E249B" w:rsidP="005E77D5">
      <w:pPr>
        <w:pStyle w:val="ConsPlusNormal"/>
        <w:jc w:val="both"/>
        <w:rPr>
          <w:highlight w:val="yellow"/>
        </w:rPr>
      </w:pPr>
    </w:p>
    <w:p w:rsidR="003E249B" w:rsidRPr="003046CB" w:rsidRDefault="003E249B" w:rsidP="00467374">
      <w:pPr>
        <w:pStyle w:val="1"/>
        <w:spacing w:before="0" w:after="0"/>
        <w:jc w:val="both"/>
        <w:rPr>
          <w:rFonts w:ascii="Times New Roman" w:hAnsi="Times New Roman"/>
          <w:sz w:val="28"/>
          <w:szCs w:val="28"/>
        </w:rPr>
      </w:pPr>
      <w:bookmarkStart w:id="26" w:name="Par4077"/>
      <w:bookmarkStart w:id="27" w:name="_Toc135400807"/>
      <w:bookmarkEnd w:id="26"/>
      <w:r w:rsidRPr="003046CB">
        <w:rPr>
          <w:rFonts w:ascii="Times New Roman" w:hAnsi="Times New Roman"/>
          <w:sz w:val="28"/>
          <w:szCs w:val="28"/>
        </w:rPr>
        <w:t>1.9. Сведения о рисках, связанных с деятельностью эмитента</w:t>
      </w:r>
      <w:bookmarkEnd w:id="27"/>
    </w:p>
    <w:p w:rsidR="00886599" w:rsidRPr="003046CB" w:rsidRDefault="00886599" w:rsidP="00886599">
      <w:pPr>
        <w:pStyle w:val="ConsPlusNormal"/>
        <w:jc w:val="both"/>
      </w:pPr>
      <w:r w:rsidRPr="003046CB">
        <w:t xml:space="preserve">Описываются риски, реализация которых может оказать существенное влияние на финансово-хозяйственную деятельность и финансовое положение </w:t>
      </w:r>
      <w:r w:rsidR="005174B4" w:rsidRPr="003046CB">
        <w:t xml:space="preserve">группы </w:t>
      </w:r>
      <w:r w:rsidRPr="003046CB">
        <w:t>эмитента.</w:t>
      </w:r>
    </w:p>
    <w:p w:rsidR="00886599" w:rsidRPr="003046CB" w:rsidRDefault="00886599" w:rsidP="00886599">
      <w:pPr>
        <w:pStyle w:val="ConsPlusNormal"/>
        <w:jc w:val="both"/>
      </w:pPr>
      <w:r w:rsidRPr="003046CB">
        <w:t xml:space="preserve">Информация, раскрываемая в настоящем пункте, должна объективно и достоверно описывать риски, относящиеся к </w:t>
      </w:r>
      <w:r w:rsidR="005174B4" w:rsidRPr="003046CB">
        <w:t xml:space="preserve">группе </w:t>
      </w:r>
      <w:r w:rsidRPr="003046CB">
        <w:t>эмитент</w:t>
      </w:r>
      <w:r w:rsidR="005174B4" w:rsidRPr="003046CB">
        <w:t>а</w:t>
      </w:r>
      <w:r w:rsidRPr="003046CB">
        <w:t xml:space="preserve">, с указанием возможных последствий реализации каждого из описанных рисков применительно к </w:t>
      </w:r>
      <w:r w:rsidR="00AC1E1B" w:rsidRPr="003046CB">
        <w:t xml:space="preserve">группе </w:t>
      </w:r>
      <w:r w:rsidRPr="003046CB">
        <w:t>эмитент</w:t>
      </w:r>
      <w:r w:rsidR="00AC1E1B" w:rsidRPr="003046CB">
        <w:t>а</w:t>
      </w:r>
      <w:r w:rsidRPr="003046CB">
        <w:t xml:space="preserve"> с учетом специфики деятельности </w:t>
      </w:r>
      <w:r w:rsidR="00AC1E1B" w:rsidRPr="003046CB">
        <w:t xml:space="preserve">группы </w:t>
      </w:r>
      <w:r w:rsidRPr="003046CB">
        <w:t>эмитента.</w:t>
      </w:r>
    </w:p>
    <w:p w:rsidR="00801BEE" w:rsidRPr="003046CB" w:rsidRDefault="00801BEE" w:rsidP="00886599">
      <w:pPr>
        <w:pStyle w:val="ConsPlusNormal"/>
        <w:jc w:val="both"/>
      </w:pPr>
    </w:p>
    <w:p w:rsidR="00801BEE" w:rsidRPr="003046CB" w:rsidRDefault="001357A9" w:rsidP="00801BEE">
      <w:pPr>
        <w:pStyle w:val="1"/>
        <w:spacing w:before="0" w:after="0"/>
        <w:jc w:val="both"/>
        <w:rPr>
          <w:rFonts w:ascii="Times New Roman" w:hAnsi="Times New Roman"/>
          <w:sz w:val="28"/>
          <w:szCs w:val="28"/>
        </w:rPr>
      </w:pPr>
      <w:hyperlink r:id="rId11" w:history="1">
        <w:bookmarkStart w:id="28" w:name="_Toc135400808"/>
        <w:r w:rsidR="00801BEE" w:rsidRPr="003046CB">
          <w:rPr>
            <w:rFonts w:ascii="Times New Roman" w:hAnsi="Times New Roman"/>
            <w:sz w:val="28"/>
            <w:szCs w:val="28"/>
          </w:rPr>
          <w:t>1.9.1. Отраслевые риски</w:t>
        </w:r>
        <w:bookmarkEnd w:id="28"/>
      </w:hyperlink>
    </w:p>
    <w:p w:rsidR="004457DC" w:rsidRPr="003046CB" w:rsidRDefault="0066398A" w:rsidP="0066398A">
      <w:pPr>
        <w:widowControl w:val="0"/>
        <w:adjustRightInd w:val="0"/>
        <w:jc w:val="both"/>
        <w:rPr>
          <w:bCs/>
          <w:iCs/>
          <w:sz w:val="24"/>
        </w:rPr>
      </w:pPr>
      <w:r w:rsidRPr="003046CB">
        <w:rPr>
          <w:bCs/>
          <w:iCs/>
          <w:sz w:val="24"/>
        </w:rPr>
        <w:t xml:space="preserve">Влияние возможного ухудшения ситуации в отрасли </w:t>
      </w:r>
      <w:r w:rsidR="00A72BDE" w:rsidRPr="003046CB">
        <w:rPr>
          <w:bCs/>
          <w:iCs/>
          <w:sz w:val="24"/>
        </w:rPr>
        <w:t xml:space="preserve">группы </w:t>
      </w:r>
      <w:r w:rsidRPr="003046CB">
        <w:rPr>
          <w:bCs/>
          <w:iCs/>
          <w:sz w:val="24"/>
        </w:rPr>
        <w:t xml:space="preserve">эмитента на </w:t>
      </w:r>
      <w:r w:rsidR="00A72BDE" w:rsidRPr="003046CB">
        <w:rPr>
          <w:bCs/>
          <w:iCs/>
          <w:sz w:val="24"/>
        </w:rPr>
        <w:t xml:space="preserve">ее </w:t>
      </w:r>
      <w:r w:rsidRPr="003046CB">
        <w:rPr>
          <w:bCs/>
          <w:iCs/>
          <w:sz w:val="24"/>
        </w:rPr>
        <w:t xml:space="preserve">деятельность и исполнение обязательств по ценным бумагам. Наиболее значимые, по мнению эмитента, возможные изменения в отрасли, а также предполагаемые действия </w:t>
      </w:r>
      <w:r w:rsidR="008702F7" w:rsidRPr="003046CB">
        <w:rPr>
          <w:bCs/>
          <w:iCs/>
          <w:sz w:val="24"/>
        </w:rPr>
        <w:t xml:space="preserve">группы </w:t>
      </w:r>
      <w:r w:rsidRPr="003046CB">
        <w:rPr>
          <w:bCs/>
          <w:iCs/>
          <w:sz w:val="24"/>
        </w:rPr>
        <w:t>эмитента в этом</w:t>
      </w:r>
      <w:r w:rsidR="004457DC" w:rsidRPr="003046CB">
        <w:rPr>
          <w:bCs/>
          <w:iCs/>
          <w:sz w:val="24"/>
        </w:rPr>
        <w:t xml:space="preserve"> случае:</w:t>
      </w:r>
    </w:p>
    <w:p w:rsidR="004457DC" w:rsidRPr="003046CB" w:rsidRDefault="0066398A" w:rsidP="0066398A">
      <w:pPr>
        <w:widowControl w:val="0"/>
        <w:adjustRightInd w:val="0"/>
        <w:jc w:val="both"/>
        <w:rPr>
          <w:bCs/>
          <w:iCs/>
          <w:sz w:val="24"/>
        </w:rPr>
      </w:pPr>
      <w:r w:rsidRPr="003046CB">
        <w:rPr>
          <w:bCs/>
          <w:iCs/>
          <w:sz w:val="24"/>
        </w:rPr>
        <w:t xml:space="preserve">Внутренний рынок: </w:t>
      </w:r>
      <w:r w:rsidR="004457DC" w:rsidRPr="003046CB">
        <w:rPr>
          <w:bCs/>
          <w:iCs/>
          <w:sz w:val="24"/>
        </w:rPr>
        <w:t xml:space="preserve">группа </w:t>
      </w:r>
      <w:r w:rsidRPr="003046CB">
        <w:rPr>
          <w:bCs/>
          <w:iCs/>
          <w:sz w:val="24"/>
        </w:rPr>
        <w:t>эмитент</w:t>
      </w:r>
      <w:r w:rsidR="004457DC" w:rsidRPr="003046CB">
        <w:rPr>
          <w:bCs/>
          <w:iCs/>
          <w:sz w:val="24"/>
        </w:rPr>
        <w:t>а</w:t>
      </w:r>
      <w:r w:rsidRPr="003046CB">
        <w:rPr>
          <w:bCs/>
          <w:iCs/>
          <w:sz w:val="24"/>
        </w:rPr>
        <w:t xml:space="preserve"> осуществляет свою хозяйственную основную деятельность в сфере химической промышленности. Основные рынки, на которых </w:t>
      </w:r>
      <w:r w:rsidR="004457DC" w:rsidRPr="003046CB">
        <w:rPr>
          <w:bCs/>
          <w:iCs/>
          <w:sz w:val="24"/>
        </w:rPr>
        <w:t>группа эмитента осуществляет свою деятельность:</w:t>
      </w:r>
    </w:p>
    <w:p w:rsidR="004457DC" w:rsidRPr="003046CB" w:rsidRDefault="0066398A" w:rsidP="0066398A">
      <w:pPr>
        <w:widowControl w:val="0"/>
        <w:adjustRightInd w:val="0"/>
        <w:jc w:val="both"/>
        <w:rPr>
          <w:bCs/>
          <w:iCs/>
          <w:sz w:val="24"/>
        </w:rPr>
      </w:pPr>
      <w:r w:rsidRPr="003046CB">
        <w:rPr>
          <w:bCs/>
          <w:iCs/>
          <w:sz w:val="24"/>
        </w:rPr>
        <w:t>-</w:t>
      </w:r>
      <w:r w:rsidR="004457DC" w:rsidRPr="003046CB">
        <w:rPr>
          <w:bCs/>
          <w:iCs/>
          <w:sz w:val="24"/>
        </w:rPr>
        <w:t xml:space="preserve"> Рынок пластикатов ПВХ.</w:t>
      </w:r>
    </w:p>
    <w:p w:rsidR="004457DC" w:rsidRPr="003046CB" w:rsidRDefault="0066398A" w:rsidP="0066398A">
      <w:pPr>
        <w:widowControl w:val="0"/>
        <w:adjustRightInd w:val="0"/>
        <w:jc w:val="both"/>
        <w:rPr>
          <w:bCs/>
          <w:iCs/>
          <w:sz w:val="24"/>
        </w:rPr>
      </w:pPr>
      <w:r w:rsidRPr="003046CB">
        <w:rPr>
          <w:bCs/>
          <w:iCs/>
          <w:sz w:val="24"/>
        </w:rPr>
        <w:t xml:space="preserve">Изменения ситуации в отрасли по пластикатам ПВХ, занимающим ведущее место в ассортименте продукции завода могут оказать существенное влияние на деятельность </w:t>
      </w:r>
      <w:r w:rsidR="004457DC" w:rsidRPr="003046CB">
        <w:rPr>
          <w:bCs/>
          <w:iCs/>
          <w:sz w:val="24"/>
        </w:rPr>
        <w:t xml:space="preserve">группы эмитента.  </w:t>
      </w:r>
    </w:p>
    <w:p w:rsidR="004457DC" w:rsidRPr="003046CB" w:rsidRDefault="0066398A" w:rsidP="0066398A">
      <w:pPr>
        <w:widowControl w:val="0"/>
        <w:adjustRightInd w:val="0"/>
        <w:jc w:val="both"/>
        <w:rPr>
          <w:bCs/>
          <w:iCs/>
          <w:sz w:val="24"/>
        </w:rPr>
      </w:pPr>
      <w:r w:rsidRPr="003046CB">
        <w:rPr>
          <w:bCs/>
          <w:iCs/>
          <w:sz w:val="24"/>
        </w:rPr>
        <w:t>Основными поставщиками пластикатов на внутренний рынок являются отечественные  предприятия: ООО "Башпласт" г.Стерлитамак,  АО «БСК» г.Стерлитамак, АО "ХЕМКОР" г.Дзержинск и ПАО «ВХЗ» г.Владимир. В более выгодных условиях оказываются предприятия, производящие сырь</w:t>
      </w:r>
      <w:r w:rsidR="004457DC" w:rsidRPr="003046CB">
        <w:rPr>
          <w:bCs/>
          <w:iCs/>
          <w:sz w:val="24"/>
        </w:rPr>
        <w:t xml:space="preserve">е для выпуска пластикатов ПВХ. </w:t>
      </w:r>
    </w:p>
    <w:p w:rsidR="004457DC" w:rsidRPr="003046CB" w:rsidRDefault="0066398A" w:rsidP="0066398A">
      <w:pPr>
        <w:widowControl w:val="0"/>
        <w:adjustRightInd w:val="0"/>
        <w:jc w:val="both"/>
        <w:rPr>
          <w:bCs/>
          <w:iCs/>
          <w:sz w:val="24"/>
        </w:rPr>
      </w:pPr>
      <w:r w:rsidRPr="003046CB">
        <w:rPr>
          <w:bCs/>
          <w:iCs/>
          <w:sz w:val="24"/>
        </w:rPr>
        <w:t>Существенное ухудшение ситуации в отрасли  может неблагоприятно сказат</w:t>
      </w:r>
      <w:r w:rsidR="004457DC" w:rsidRPr="003046CB">
        <w:rPr>
          <w:bCs/>
          <w:iCs/>
          <w:sz w:val="24"/>
        </w:rPr>
        <w:t>ься на деятельности групп</w:t>
      </w:r>
      <w:r w:rsidR="00021903" w:rsidRPr="003046CB">
        <w:rPr>
          <w:bCs/>
          <w:iCs/>
          <w:sz w:val="24"/>
        </w:rPr>
        <w:t xml:space="preserve">ы </w:t>
      </w:r>
      <w:r w:rsidR="004457DC" w:rsidRPr="003046CB">
        <w:rPr>
          <w:bCs/>
          <w:iCs/>
          <w:sz w:val="24"/>
        </w:rPr>
        <w:t xml:space="preserve">эмитента. </w:t>
      </w:r>
    </w:p>
    <w:p w:rsidR="004457DC" w:rsidRPr="003046CB" w:rsidRDefault="0066398A" w:rsidP="0066398A">
      <w:pPr>
        <w:widowControl w:val="0"/>
        <w:adjustRightInd w:val="0"/>
        <w:jc w:val="both"/>
        <w:rPr>
          <w:bCs/>
          <w:iCs/>
          <w:sz w:val="24"/>
        </w:rPr>
      </w:pPr>
      <w:r w:rsidRPr="003046CB">
        <w:rPr>
          <w:bCs/>
          <w:iCs/>
          <w:sz w:val="24"/>
        </w:rPr>
        <w:t xml:space="preserve">Основные факторы риска по отрасли </w:t>
      </w:r>
      <w:r w:rsidR="004457DC" w:rsidRPr="003046CB">
        <w:rPr>
          <w:bCs/>
          <w:iCs/>
          <w:sz w:val="24"/>
        </w:rPr>
        <w:t>и значимые изменения в отрасли:</w:t>
      </w:r>
    </w:p>
    <w:p w:rsidR="004457DC" w:rsidRPr="003046CB" w:rsidRDefault="0066398A" w:rsidP="0066398A">
      <w:pPr>
        <w:widowControl w:val="0"/>
        <w:adjustRightInd w:val="0"/>
        <w:jc w:val="both"/>
        <w:rPr>
          <w:bCs/>
          <w:iCs/>
          <w:sz w:val="24"/>
        </w:rPr>
      </w:pPr>
      <w:r w:rsidRPr="003046CB">
        <w:rPr>
          <w:bCs/>
          <w:iCs/>
          <w:sz w:val="24"/>
        </w:rPr>
        <w:t>- снижение спроса со стороны компаний электротехнической, легкой, автомобильной, строительной промышленности, которое может быть вызвано  ростом цены на алюминий и медь – определяющими цену к</w:t>
      </w:r>
      <w:r w:rsidR="004457DC" w:rsidRPr="003046CB">
        <w:rPr>
          <w:bCs/>
          <w:iCs/>
          <w:sz w:val="24"/>
        </w:rPr>
        <w:t>омпонентами  кабельных изделий;</w:t>
      </w:r>
    </w:p>
    <w:p w:rsidR="004457DC" w:rsidRPr="003046CB" w:rsidRDefault="0066398A" w:rsidP="0066398A">
      <w:pPr>
        <w:widowControl w:val="0"/>
        <w:adjustRightInd w:val="0"/>
        <w:jc w:val="both"/>
        <w:rPr>
          <w:bCs/>
          <w:iCs/>
          <w:sz w:val="24"/>
        </w:rPr>
      </w:pPr>
      <w:r w:rsidRPr="003046CB">
        <w:rPr>
          <w:bCs/>
          <w:iCs/>
          <w:sz w:val="24"/>
        </w:rPr>
        <w:t>-возможное общее  падение произ</w:t>
      </w:r>
      <w:r w:rsidR="004457DC" w:rsidRPr="003046CB">
        <w:rPr>
          <w:bCs/>
          <w:iCs/>
          <w:sz w:val="24"/>
        </w:rPr>
        <w:t>водства в российской экономике;</w:t>
      </w:r>
    </w:p>
    <w:p w:rsidR="004457DC" w:rsidRPr="003046CB" w:rsidRDefault="0066398A" w:rsidP="0066398A">
      <w:pPr>
        <w:widowControl w:val="0"/>
        <w:adjustRightInd w:val="0"/>
        <w:jc w:val="both"/>
        <w:rPr>
          <w:bCs/>
          <w:iCs/>
          <w:sz w:val="24"/>
        </w:rPr>
      </w:pPr>
      <w:r w:rsidRPr="003046CB">
        <w:rPr>
          <w:bCs/>
          <w:iCs/>
          <w:sz w:val="24"/>
        </w:rPr>
        <w:t>- рост конкуренции в отрасли со стороны российск</w:t>
      </w:r>
      <w:r w:rsidR="004457DC" w:rsidRPr="003046CB">
        <w:rPr>
          <w:bCs/>
          <w:iCs/>
          <w:sz w:val="24"/>
        </w:rPr>
        <w:t>их и зарубежных производителей;</w:t>
      </w:r>
    </w:p>
    <w:p w:rsidR="004457DC" w:rsidRPr="003046CB" w:rsidRDefault="0066398A" w:rsidP="0066398A">
      <w:pPr>
        <w:widowControl w:val="0"/>
        <w:adjustRightInd w:val="0"/>
        <w:jc w:val="both"/>
        <w:rPr>
          <w:bCs/>
          <w:iCs/>
          <w:sz w:val="24"/>
        </w:rPr>
      </w:pPr>
      <w:r w:rsidRPr="003046CB">
        <w:rPr>
          <w:bCs/>
          <w:iCs/>
          <w:sz w:val="24"/>
        </w:rPr>
        <w:lastRenderedPageBreak/>
        <w:t>- смена конкурентами ценовой политики направленной на завоевание большей доли рынка п</w:t>
      </w:r>
      <w:r w:rsidR="004457DC" w:rsidRPr="003046CB">
        <w:rPr>
          <w:bCs/>
          <w:iCs/>
          <w:sz w:val="24"/>
        </w:rPr>
        <w:t>утем снижения существующих цен;</w:t>
      </w:r>
    </w:p>
    <w:p w:rsidR="004457DC" w:rsidRPr="003046CB" w:rsidRDefault="0066398A" w:rsidP="0066398A">
      <w:pPr>
        <w:widowControl w:val="0"/>
        <w:adjustRightInd w:val="0"/>
        <w:jc w:val="both"/>
        <w:rPr>
          <w:bCs/>
          <w:iCs/>
          <w:sz w:val="24"/>
        </w:rPr>
      </w:pPr>
      <w:r w:rsidRPr="003046CB">
        <w:rPr>
          <w:bCs/>
          <w:iCs/>
          <w:sz w:val="24"/>
        </w:rPr>
        <w:t>- проведение основными конкурентами модернизации оборудования с целью улучшения качества готовой продукции и увеличе</w:t>
      </w:r>
      <w:r w:rsidR="004457DC" w:rsidRPr="003046CB">
        <w:rPr>
          <w:bCs/>
          <w:iCs/>
          <w:sz w:val="24"/>
        </w:rPr>
        <w:t>ние производственных мощностей;</w:t>
      </w:r>
    </w:p>
    <w:p w:rsidR="004457DC" w:rsidRPr="003046CB" w:rsidRDefault="0066398A" w:rsidP="0066398A">
      <w:pPr>
        <w:widowControl w:val="0"/>
        <w:adjustRightInd w:val="0"/>
        <w:jc w:val="both"/>
        <w:rPr>
          <w:bCs/>
          <w:iCs/>
          <w:sz w:val="24"/>
        </w:rPr>
      </w:pPr>
      <w:r w:rsidRPr="003046CB">
        <w:rPr>
          <w:bCs/>
          <w:iCs/>
          <w:sz w:val="24"/>
        </w:rPr>
        <w:t xml:space="preserve">-отказ от работы с </w:t>
      </w:r>
      <w:r w:rsidR="00FE6E36" w:rsidRPr="003046CB">
        <w:rPr>
          <w:bCs/>
          <w:iCs/>
          <w:sz w:val="24"/>
        </w:rPr>
        <w:t>группой эмитента</w:t>
      </w:r>
      <w:r w:rsidR="004457DC" w:rsidRPr="003046CB">
        <w:rPr>
          <w:bCs/>
          <w:iCs/>
          <w:sz w:val="24"/>
        </w:rPr>
        <w:t xml:space="preserve"> основных поставщиков сырья.</w:t>
      </w:r>
    </w:p>
    <w:p w:rsidR="004457DC" w:rsidRPr="003046CB" w:rsidRDefault="0066398A" w:rsidP="0066398A">
      <w:pPr>
        <w:widowControl w:val="0"/>
        <w:adjustRightInd w:val="0"/>
        <w:jc w:val="both"/>
        <w:rPr>
          <w:bCs/>
          <w:iCs/>
          <w:sz w:val="24"/>
        </w:rPr>
      </w:pPr>
      <w:r w:rsidRPr="003046CB">
        <w:rPr>
          <w:bCs/>
          <w:iCs/>
          <w:sz w:val="24"/>
        </w:rPr>
        <w:t>В случае неблагоприятного развития ситуаци</w:t>
      </w:r>
      <w:r w:rsidR="004457DC" w:rsidRPr="003046CB">
        <w:rPr>
          <w:bCs/>
          <w:iCs/>
          <w:sz w:val="24"/>
        </w:rPr>
        <w:t>и в отрасли, группа эмитента планирует:</w:t>
      </w:r>
    </w:p>
    <w:p w:rsidR="004457DC" w:rsidRPr="003046CB" w:rsidRDefault="0066398A" w:rsidP="0066398A">
      <w:pPr>
        <w:widowControl w:val="0"/>
        <w:adjustRightInd w:val="0"/>
        <w:jc w:val="both"/>
        <w:rPr>
          <w:bCs/>
          <w:iCs/>
          <w:sz w:val="24"/>
        </w:rPr>
      </w:pPr>
      <w:r w:rsidRPr="003046CB">
        <w:rPr>
          <w:bCs/>
          <w:iCs/>
          <w:sz w:val="24"/>
        </w:rPr>
        <w:t>-провести сокращение расходов предприятия, в том числе возможно сокращение и пересмотр инв</w:t>
      </w:r>
      <w:r w:rsidR="004457DC" w:rsidRPr="003046CB">
        <w:rPr>
          <w:bCs/>
          <w:iCs/>
          <w:sz w:val="24"/>
        </w:rPr>
        <w:t>естиционной программы группы эмитента;</w:t>
      </w:r>
    </w:p>
    <w:p w:rsidR="004457DC" w:rsidRPr="003046CB" w:rsidRDefault="0066398A" w:rsidP="0066398A">
      <w:pPr>
        <w:widowControl w:val="0"/>
        <w:adjustRightInd w:val="0"/>
        <w:jc w:val="both"/>
        <w:rPr>
          <w:bCs/>
          <w:iCs/>
          <w:sz w:val="24"/>
        </w:rPr>
      </w:pPr>
      <w:r w:rsidRPr="003046CB">
        <w:rPr>
          <w:bCs/>
          <w:iCs/>
          <w:sz w:val="24"/>
        </w:rPr>
        <w:t>-изменить  ассортимент выпускаемой продукции, с целью ма</w:t>
      </w:r>
      <w:r w:rsidR="004457DC" w:rsidRPr="003046CB">
        <w:rPr>
          <w:bCs/>
          <w:iCs/>
          <w:sz w:val="24"/>
        </w:rPr>
        <w:t>ксимизации доходов предприятия;</w:t>
      </w:r>
    </w:p>
    <w:p w:rsidR="004457DC" w:rsidRPr="003046CB" w:rsidRDefault="0066398A" w:rsidP="0066398A">
      <w:pPr>
        <w:widowControl w:val="0"/>
        <w:adjustRightInd w:val="0"/>
        <w:jc w:val="both"/>
        <w:rPr>
          <w:bCs/>
          <w:iCs/>
          <w:sz w:val="24"/>
        </w:rPr>
      </w:pPr>
      <w:r w:rsidRPr="003046CB">
        <w:rPr>
          <w:bCs/>
          <w:iCs/>
          <w:sz w:val="24"/>
        </w:rPr>
        <w:t>-адаптировать маркетинговую программу с целью сохранения и уве</w:t>
      </w:r>
      <w:r w:rsidR="004457DC" w:rsidRPr="003046CB">
        <w:rPr>
          <w:bCs/>
          <w:iCs/>
          <w:sz w:val="24"/>
        </w:rPr>
        <w:t>личения рыночной доли группы эмитента;</w:t>
      </w:r>
    </w:p>
    <w:p w:rsidR="004457DC" w:rsidRPr="003046CB" w:rsidRDefault="0066398A" w:rsidP="0066398A">
      <w:pPr>
        <w:widowControl w:val="0"/>
        <w:adjustRightInd w:val="0"/>
        <w:jc w:val="both"/>
        <w:rPr>
          <w:bCs/>
          <w:iCs/>
          <w:sz w:val="24"/>
        </w:rPr>
      </w:pPr>
      <w:r w:rsidRPr="003046CB">
        <w:rPr>
          <w:bCs/>
          <w:iCs/>
          <w:sz w:val="24"/>
        </w:rPr>
        <w:t xml:space="preserve">-опережающие действия со стороны </w:t>
      </w:r>
      <w:r w:rsidR="00FE6E36" w:rsidRPr="003046CB">
        <w:rPr>
          <w:bCs/>
          <w:iCs/>
          <w:sz w:val="24"/>
        </w:rPr>
        <w:t>группы эмитента</w:t>
      </w:r>
      <w:r w:rsidRPr="003046CB">
        <w:rPr>
          <w:bCs/>
          <w:iCs/>
          <w:sz w:val="24"/>
        </w:rPr>
        <w:t xml:space="preserve"> по модернизации и замене производственного оборудования, что позволит повысить</w:t>
      </w:r>
      <w:r w:rsidR="004457DC" w:rsidRPr="003046CB">
        <w:rPr>
          <w:bCs/>
          <w:iCs/>
          <w:sz w:val="24"/>
        </w:rPr>
        <w:t xml:space="preserve"> мощность и качество продукции;</w:t>
      </w:r>
    </w:p>
    <w:p w:rsidR="004457DC" w:rsidRPr="003046CB" w:rsidRDefault="0066398A" w:rsidP="0066398A">
      <w:pPr>
        <w:widowControl w:val="0"/>
        <w:adjustRightInd w:val="0"/>
        <w:jc w:val="both"/>
        <w:rPr>
          <w:bCs/>
          <w:iCs/>
          <w:sz w:val="24"/>
        </w:rPr>
      </w:pPr>
      <w:r w:rsidRPr="003046CB">
        <w:rPr>
          <w:bCs/>
          <w:iCs/>
          <w:sz w:val="24"/>
        </w:rPr>
        <w:t>-возможность закупки основного сырья у альтернативных поставщиков</w:t>
      </w:r>
      <w:r w:rsidR="004457DC" w:rsidRPr="003046CB">
        <w:rPr>
          <w:bCs/>
          <w:iCs/>
          <w:sz w:val="24"/>
        </w:rPr>
        <w:t>, в том числе из-за границ РФ.</w:t>
      </w:r>
    </w:p>
    <w:p w:rsidR="004457DC" w:rsidRPr="003046CB" w:rsidRDefault="0066398A" w:rsidP="0066398A">
      <w:pPr>
        <w:widowControl w:val="0"/>
        <w:adjustRightInd w:val="0"/>
        <w:jc w:val="both"/>
        <w:rPr>
          <w:bCs/>
          <w:iCs/>
          <w:sz w:val="24"/>
        </w:rPr>
      </w:pPr>
      <w:r w:rsidRPr="003046CB">
        <w:rPr>
          <w:bCs/>
          <w:iCs/>
          <w:sz w:val="24"/>
        </w:rPr>
        <w:t xml:space="preserve">По оценке эмитента отраслевые риски минимальны. Ухудшение ситуации в отрасли в существенной степени не отразится на способности </w:t>
      </w:r>
      <w:r w:rsidR="004457DC" w:rsidRPr="003046CB">
        <w:rPr>
          <w:bCs/>
          <w:iCs/>
          <w:sz w:val="24"/>
        </w:rPr>
        <w:t>группы эмитента</w:t>
      </w:r>
      <w:r w:rsidRPr="003046CB">
        <w:rPr>
          <w:bCs/>
          <w:iCs/>
          <w:sz w:val="24"/>
        </w:rPr>
        <w:t xml:space="preserve"> исполнять свои обязательства по ценным бумагам.</w:t>
      </w:r>
      <w:r w:rsidRPr="003046CB">
        <w:rPr>
          <w:bCs/>
          <w:iCs/>
          <w:sz w:val="24"/>
        </w:rPr>
        <w:tab/>
      </w:r>
    </w:p>
    <w:p w:rsidR="004457DC" w:rsidRPr="003046CB" w:rsidRDefault="0066398A" w:rsidP="0066398A">
      <w:pPr>
        <w:widowControl w:val="0"/>
        <w:adjustRightInd w:val="0"/>
        <w:jc w:val="both"/>
        <w:rPr>
          <w:bCs/>
          <w:iCs/>
          <w:sz w:val="24"/>
        </w:rPr>
      </w:pPr>
      <w:r w:rsidRPr="003046CB">
        <w:rPr>
          <w:bCs/>
          <w:iCs/>
          <w:sz w:val="24"/>
        </w:rPr>
        <w:t xml:space="preserve">Внешний рынок: наиболее значимые, по мнению </w:t>
      </w:r>
      <w:r w:rsidR="004457DC" w:rsidRPr="003046CB">
        <w:rPr>
          <w:bCs/>
          <w:iCs/>
          <w:sz w:val="24"/>
        </w:rPr>
        <w:t>эмитента</w:t>
      </w:r>
      <w:r w:rsidRPr="003046CB">
        <w:rPr>
          <w:bCs/>
          <w:iCs/>
          <w:sz w:val="24"/>
        </w:rPr>
        <w:t xml:space="preserve">, возможные изменения в отрасли на внешнем рынке: указанные риски отсутствуют, так как деятельность </w:t>
      </w:r>
      <w:r w:rsidR="004457DC" w:rsidRPr="003046CB">
        <w:rPr>
          <w:bCs/>
          <w:iCs/>
          <w:sz w:val="24"/>
        </w:rPr>
        <w:t>группы эмитента</w:t>
      </w:r>
      <w:r w:rsidRPr="003046CB">
        <w:rPr>
          <w:bCs/>
          <w:iCs/>
          <w:sz w:val="24"/>
        </w:rPr>
        <w:t xml:space="preserve"> на внешнем рынке минимальна.</w:t>
      </w:r>
    </w:p>
    <w:p w:rsidR="004457DC" w:rsidRPr="003046CB" w:rsidRDefault="0066398A" w:rsidP="0066398A">
      <w:pPr>
        <w:widowControl w:val="0"/>
        <w:adjustRightInd w:val="0"/>
        <w:jc w:val="both"/>
        <w:rPr>
          <w:bCs/>
          <w:iCs/>
          <w:sz w:val="24"/>
        </w:rPr>
      </w:pPr>
      <w:r w:rsidRPr="003046CB">
        <w:rPr>
          <w:bCs/>
          <w:iCs/>
          <w:sz w:val="24"/>
        </w:rPr>
        <w:t xml:space="preserve">Управление данными категориями рисков предполагается построить за счет внедрения стратегического управления </w:t>
      </w:r>
      <w:r w:rsidR="00EC3A38" w:rsidRPr="003046CB">
        <w:rPr>
          <w:bCs/>
          <w:iCs/>
          <w:sz w:val="24"/>
        </w:rPr>
        <w:t>группой эмитента</w:t>
      </w:r>
      <w:r w:rsidRPr="003046CB">
        <w:rPr>
          <w:bCs/>
          <w:iCs/>
          <w:sz w:val="24"/>
        </w:rPr>
        <w:t xml:space="preserve"> на базе процессного подхода и на управлении стоимостью компании в интересах акционеров. Возникающая в результате система управления рисками позволит гибко реагировать на развитие рынка. Сочетание прозрачности управления с мотивацией на учет интересов акционеров позволит комбинировать управляющие воздействия, сохранять баланс между разумной диверсификацией и фокусированием на ключевых, самых прибыльных сферах бизнеса, применять указанные меры параллельно с минимизацией затрат на производство в случае развития неблагоприятного экономического сценария.</w:t>
      </w:r>
    </w:p>
    <w:p w:rsidR="004457DC" w:rsidRPr="003046CB" w:rsidRDefault="0066398A" w:rsidP="0066398A">
      <w:pPr>
        <w:widowControl w:val="0"/>
        <w:adjustRightInd w:val="0"/>
        <w:jc w:val="both"/>
        <w:rPr>
          <w:bCs/>
          <w:iCs/>
          <w:sz w:val="24"/>
        </w:rPr>
      </w:pPr>
      <w:r w:rsidRPr="003046CB">
        <w:rPr>
          <w:bCs/>
          <w:iCs/>
          <w:sz w:val="24"/>
        </w:rPr>
        <w:t xml:space="preserve">Для того чтобы минимизировать влияние на деятельность </w:t>
      </w:r>
      <w:r w:rsidR="004457DC" w:rsidRPr="003046CB">
        <w:rPr>
          <w:bCs/>
          <w:iCs/>
          <w:sz w:val="24"/>
        </w:rPr>
        <w:t>группы эмитента</w:t>
      </w:r>
      <w:r w:rsidRPr="003046CB">
        <w:rPr>
          <w:bCs/>
          <w:iCs/>
          <w:sz w:val="24"/>
        </w:rPr>
        <w:t xml:space="preserve"> указанных рисков, в среднесрочной перспективе планирование основной деятельности </w:t>
      </w:r>
      <w:r w:rsidR="004457DC" w:rsidRPr="003046CB">
        <w:rPr>
          <w:bCs/>
          <w:iCs/>
          <w:sz w:val="24"/>
        </w:rPr>
        <w:t>группы эмитента</w:t>
      </w:r>
      <w:r w:rsidRPr="003046CB">
        <w:rPr>
          <w:bCs/>
          <w:iCs/>
          <w:sz w:val="24"/>
        </w:rPr>
        <w:t xml:space="preserve"> проводитс</w:t>
      </w:r>
      <w:r w:rsidR="004457DC" w:rsidRPr="003046CB">
        <w:rPr>
          <w:bCs/>
          <w:iCs/>
          <w:sz w:val="24"/>
        </w:rPr>
        <w:t>я по консервативному сценарию.</w:t>
      </w:r>
    </w:p>
    <w:p w:rsidR="004457DC" w:rsidRPr="003046CB" w:rsidRDefault="0066398A" w:rsidP="0066398A">
      <w:pPr>
        <w:widowControl w:val="0"/>
        <w:adjustRightInd w:val="0"/>
        <w:jc w:val="both"/>
        <w:rPr>
          <w:bCs/>
          <w:iCs/>
          <w:sz w:val="24"/>
        </w:rPr>
      </w:pPr>
      <w:r w:rsidRPr="003046CB">
        <w:rPr>
          <w:bCs/>
          <w:iCs/>
          <w:sz w:val="24"/>
        </w:rPr>
        <w:t xml:space="preserve">Риски, связанные с возможным изменением цен на сырье, услуги используемые </w:t>
      </w:r>
      <w:r w:rsidR="004457DC" w:rsidRPr="003046CB">
        <w:rPr>
          <w:bCs/>
          <w:iCs/>
          <w:sz w:val="24"/>
        </w:rPr>
        <w:t>группой эмитента</w:t>
      </w:r>
      <w:r w:rsidRPr="003046CB">
        <w:rPr>
          <w:bCs/>
          <w:iCs/>
          <w:sz w:val="24"/>
        </w:rPr>
        <w:t xml:space="preserve"> в своей деятельности и их влияние на деятельность </w:t>
      </w:r>
      <w:r w:rsidR="004457DC" w:rsidRPr="003046CB">
        <w:rPr>
          <w:bCs/>
          <w:iCs/>
          <w:sz w:val="24"/>
        </w:rPr>
        <w:t>группы эмитента</w:t>
      </w:r>
      <w:r w:rsidRPr="003046CB">
        <w:rPr>
          <w:bCs/>
          <w:iCs/>
          <w:sz w:val="24"/>
        </w:rPr>
        <w:t xml:space="preserve"> и исполнение о</w:t>
      </w:r>
      <w:r w:rsidR="004457DC" w:rsidRPr="003046CB">
        <w:rPr>
          <w:bCs/>
          <w:iCs/>
          <w:sz w:val="24"/>
        </w:rPr>
        <w:t xml:space="preserve">бязательств по ценным бумагам: </w:t>
      </w:r>
    </w:p>
    <w:p w:rsidR="004457DC" w:rsidRPr="003046CB" w:rsidRDefault="0066398A" w:rsidP="0066398A">
      <w:pPr>
        <w:widowControl w:val="0"/>
        <w:adjustRightInd w:val="0"/>
        <w:jc w:val="both"/>
        <w:rPr>
          <w:bCs/>
          <w:iCs/>
          <w:sz w:val="24"/>
        </w:rPr>
      </w:pPr>
      <w:r w:rsidRPr="003046CB">
        <w:rPr>
          <w:bCs/>
          <w:iCs/>
          <w:sz w:val="24"/>
        </w:rPr>
        <w:t xml:space="preserve">Внутренний рынок: </w:t>
      </w:r>
      <w:r w:rsidR="004457DC" w:rsidRPr="003046CB">
        <w:rPr>
          <w:bCs/>
          <w:iCs/>
          <w:sz w:val="24"/>
        </w:rPr>
        <w:t>группа эмитента</w:t>
      </w:r>
      <w:r w:rsidRPr="003046CB">
        <w:rPr>
          <w:bCs/>
          <w:iCs/>
          <w:sz w:val="24"/>
        </w:rPr>
        <w:t xml:space="preserve"> зависит от значительного изменения цен на сырье. Рост цены на смолу ПВХ и пластификатор ДОФ, с одновременным нарушением ритмичности поставок смолы отечественных производителей, является отраслевым риском. </w:t>
      </w:r>
    </w:p>
    <w:p w:rsidR="004457DC" w:rsidRPr="003046CB" w:rsidRDefault="0066398A" w:rsidP="0066398A">
      <w:pPr>
        <w:widowControl w:val="0"/>
        <w:adjustRightInd w:val="0"/>
        <w:jc w:val="both"/>
        <w:rPr>
          <w:bCs/>
          <w:iCs/>
          <w:sz w:val="24"/>
        </w:rPr>
      </w:pPr>
      <w:r w:rsidRPr="003046CB">
        <w:rPr>
          <w:bCs/>
          <w:iCs/>
          <w:sz w:val="24"/>
        </w:rPr>
        <w:t xml:space="preserve">Внешний рынок: </w:t>
      </w:r>
      <w:r w:rsidR="004457DC" w:rsidRPr="003046CB">
        <w:rPr>
          <w:bCs/>
          <w:iCs/>
          <w:sz w:val="24"/>
        </w:rPr>
        <w:t>группа эмитента</w:t>
      </w:r>
      <w:r w:rsidRPr="003046CB">
        <w:rPr>
          <w:bCs/>
          <w:iCs/>
          <w:sz w:val="24"/>
        </w:rPr>
        <w:t xml:space="preserve"> вынужден</w:t>
      </w:r>
      <w:r w:rsidR="004457DC" w:rsidRPr="003046CB">
        <w:rPr>
          <w:bCs/>
          <w:iCs/>
          <w:sz w:val="24"/>
        </w:rPr>
        <w:t>а</w:t>
      </w:r>
      <w:r w:rsidRPr="003046CB">
        <w:rPr>
          <w:bCs/>
          <w:iCs/>
          <w:sz w:val="24"/>
        </w:rPr>
        <w:t xml:space="preserve"> был</w:t>
      </w:r>
      <w:r w:rsidR="004457DC" w:rsidRPr="003046CB">
        <w:rPr>
          <w:bCs/>
          <w:iCs/>
          <w:sz w:val="24"/>
        </w:rPr>
        <w:t>а</w:t>
      </w:r>
      <w:r w:rsidRPr="003046CB">
        <w:rPr>
          <w:bCs/>
          <w:iCs/>
          <w:sz w:val="24"/>
        </w:rPr>
        <w:t xml:space="preserve"> приобретать смолу по импорту, по более дорогой, чем у о</w:t>
      </w:r>
      <w:r w:rsidR="004457DC" w:rsidRPr="003046CB">
        <w:rPr>
          <w:bCs/>
          <w:iCs/>
          <w:sz w:val="24"/>
        </w:rPr>
        <w:t>течественных поставщиков, цене.</w:t>
      </w:r>
    </w:p>
    <w:p w:rsidR="004457DC" w:rsidRPr="003046CB" w:rsidRDefault="0066398A" w:rsidP="0066398A">
      <w:pPr>
        <w:widowControl w:val="0"/>
        <w:adjustRightInd w:val="0"/>
        <w:jc w:val="both"/>
        <w:rPr>
          <w:bCs/>
          <w:iCs/>
          <w:sz w:val="24"/>
        </w:rPr>
      </w:pPr>
      <w:r w:rsidRPr="003046CB">
        <w:rPr>
          <w:bCs/>
          <w:iCs/>
          <w:sz w:val="24"/>
        </w:rPr>
        <w:t>Из-за резкого подъема стоимости пластификатора ДОФ стоимость п</w:t>
      </w:r>
      <w:r w:rsidR="004457DC" w:rsidRPr="003046CB">
        <w:rPr>
          <w:bCs/>
          <w:iCs/>
          <w:sz w:val="24"/>
        </w:rPr>
        <w:t>ластикатов так же увеличилась.</w:t>
      </w:r>
    </w:p>
    <w:p w:rsidR="004457DC" w:rsidRPr="003046CB" w:rsidRDefault="0066398A" w:rsidP="0066398A">
      <w:pPr>
        <w:widowControl w:val="0"/>
        <w:adjustRightInd w:val="0"/>
        <w:jc w:val="both"/>
        <w:rPr>
          <w:bCs/>
          <w:iCs/>
          <w:sz w:val="24"/>
        </w:rPr>
      </w:pPr>
      <w:r w:rsidRPr="003046CB">
        <w:rPr>
          <w:bCs/>
          <w:iCs/>
          <w:sz w:val="24"/>
        </w:rPr>
        <w:t xml:space="preserve">По оценке Общества риски, связанные с возможным изменением цен на сырье и услуги, используемые </w:t>
      </w:r>
      <w:r w:rsidR="004457DC" w:rsidRPr="003046CB">
        <w:rPr>
          <w:bCs/>
          <w:iCs/>
          <w:sz w:val="24"/>
        </w:rPr>
        <w:t>группой эмитента</w:t>
      </w:r>
      <w:r w:rsidRPr="003046CB">
        <w:rPr>
          <w:bCs/>
          <w:iCs/>
          <w:sz w:val="24"/>
        </w:rPr>
        <w:t xml:space="preserve"> в своей деятельности  в существенной степени не отразится на способности </w:t>
      </w:r>
      <w:r w:rsidR="004457DC" w:rsidRPr="003046CB">
        <w:rPr>
          <w:bCs/>
          <w:iCs/>
          <w:sz w:val="24"/>
        </w:rPr>
        <w:t>группы эмитента</w:t>
      </w:r>
      <w:r w:rsidRPr="003046CB">
        <w:rPr>
          <w:bCs/>
          <w:iCs/>
          <w:sz w:val="24"/>
        </w:rPr>
        <w:t xml:space="preserve"> исполнять свои обязательства по ценным бумагам. </w:t>
      </w:r>
      <w:r w:rsidRPr="003046CB">
        <w:rPr>
          <w:bCs/>
          <w:iCs/>
          <w:sz w:val="24"/>
        </w:rPr>
        <w:br/>
        <w:t xml:space="preserve">В целях их дальнейшей минимизации </w:t>
      </w:r>
      <w:r w:rsidR="00EC3A38" w:rsidRPr="003046CB">
        <w:rPr>
          <w:bCs/>
          <w:iCs/>
          <w:sz w:val="24"/>
        </w:rPr>
        <w:t>группа эмитента</w:t>
      </w:r>
      <w:r w:rsidRPr="003046CB">
        <w:rPr>
          <w:bCs/>
          <w:iCs/>
          <w:sz w:val="24"/>
        </w:rPr>
        <w:t xml:space="preserve"> поддерживает долгосрочные партнерские </w:t>
      </w:r>
      <w:r w:rsidR="004457DC" w:rsidRPr="003046CB">
        <w:rPr>
          <w:bCs/>
          <w:iCs/>
          <w:sz w:val="24"/>
        </w:rPr>
        <w:t>отношения с поставщиком сырья.</w:t>
      </w:r>
    </w:p>
    <w:p w:rsidR="004457DC" w:rsidRPr="003046CB" w:rsidRDefault="0066398A" w:rsidP="0066398A">
      <w:pPr>
        <w:widowControl w:val="0"/>
        <w:adjustRightInd w:val="0"/>
        <w:jc w:val="both"/>
        <w:rPr>
          <w:bCs/>
          <w:iCs/>
          <w:sz w:val="24"/>
        </w:rPr>
      </w:pPr>
      <w:r w:rsidRPr="003046CB">
        <w:rPr>
          <w:bCs/>
          <w:iCs/>
          <w:sz w:val="24"/>
        </w:rPr>
        <w:t xml:space="preserve">Риски, связанные с возможным изменением цен на продукцию и/или услуги </w:t>
      </w:r>
      <w:r w:rsidR="00021903" w:rsidRPr="003046CB">
        <w:rPr>
          <w:bCs/>
          <w:iCs/>
          <w:sz w:val="24"/>
        </w:rPr>
        <w:t xml:space="preserve">группы </w:t>
      </w:r>
      <w:r w:rsidRPr="003046CB">
        <w:rPr>
          <w:bCs/>
          <w:iCs/>
          <w:sz w:val="24"/>
        </w:rPr>
        <w:t>эмитента, и их влияние на деятельность эмитента и исполнение о</w:t>
      </w:r>
      <w:r w:rsidR="004457DC" w:rsidRPr="003046CB">
        <w:rPr>
          <w:bCs/>
          <w:iCs/>
          <w:sz w:val="24"/>
        </w:rPr>
        <w:t xml:space="preserve">бязательств по ценным </w:t>
      </w:r>
      <w:r w:rsidR="004457DC" w:rsidRPr="003046CB">
        <w:rPr>
          <w:bCs/>
          <w:iCs/>
          <w:sz w:val="24"/>
        </w:rPr>
        <w:lastRenderedPageBreak/>
        <w:t>бумагам:</w:t>
      </w:r>
    </w:p>
    <w:p w:rsidR="004457DC" w:rsidRPr="003046CB" w:rsidRDefault="0066398A" w:rsidP="0066398A">
      <w:pPr>
        <w:widowControl w:val="0"/>
        <w:adjustRightInd w:val="0"/>
        <w:jc w:val="both"/>
        <w:rPr>
          <w:bCs/>
          <w:iCs/>
          <w:sz w:val="24"/>
        </w:rPr>
      </w:pPr>
      <w:r w:rsidRPr="003046CB">
        <w:rPr>
          <w:bCs/>
          <w:iCs/>
          <w:sz w:val="24"/>
        </w:rPr>
        <w:t xml:space="preserve">Внутренний рынок: изменение цен на продукцию </w:t>
      </w:r>
      <w:r w:rsidR="004457DC" w:rsidRPr="003046CB">
        <w:rPr>
          <w:bCs/>
          <w:iCs/>
          <w:sz w:val="24"/>
        </w:rPr>
        <w:t>группы эмитента</w:t>
      </w:r>
      <w:r w:rsidRPr="003046CB">
        <w:rPr>
          <w:bCs/>
          <w:iCs/>
          <w:sz w:val="24"/>
        </w:rPr>
        <w:t xml:space="preserve"> может повлиять на результаты производственно-хозяйс</w:t>
      </w:r>
      <w:r w:rsidR="004457DC" w:rsidRPr="003046CB">
        <w:rPr>
          <w:bCs/>
          <w:iCs/>
          <w:sz w:val="24"/>
        </w:rPr>
        <w:t xml:space="preserve">твенной деятельности группы эмитента. </w:t>
      </w:r>
    </w:p>
    <w:p w:rsidR="004457DC" w:rsidRPr="003046CB" w:rsidRDefault="0066398A" w:rsidP="0066398A">
      <w:pPr>
        <w:widowControl w:val="0"/>
        <w:adjustRightInd w:val="0"/>
        <w:jc w:val="both"/>
        <w:rPr>
          <w:bCs/>
          <w:iCs/>
          <w:sz w:val="24"/>
        </w:rPr>
      </w:pPr>
      <w:r w:rsidRPr="003046CB">
        <w:rPr>
          <w:bCs/>
          <w:iCs/>
          <w:sz w:val="24"/>
        </w:rPr>
        <w:t xml:space="preserve">Вышеперечисленные риски ведут к росту цен на основную продукцию </w:t>
      </w:r>
      <w:r w:rsidR="00EC3A38" w:rsidRPr="003046CB">
        <w:rPr>
          <w:bCs/>
          <w:iCs/>
          <w:sz w:val="24"/>
        </w:rPr>
        <w:t>группы эмитента</w:t>
      </w:r>
      <w:r w:rsidRPr="003046CB">
        <w:rPr>
          <w:bCs/>
          <w:iCs/>
          <w:sz w:val="24"/>
        </w:rPr>
        <w:t xml:space="preserve">– ПВХ пластикаты и тем самым снижают конкурентоспособность продукции </w:t>
      </w:r>
      <w:r w:rsidR="00EC3A38" w:rsidRPr="003046CB">
        <w:rPr>
          <w:bCs/>
          <w:iCs/>
          <w:sz w:val="24"/>
        </w:rPr>
        <w:t>группы эмитента</w:t>
      </w:r>
      <w:r w:rsidRPr="003046CB">
        <w:rPr>
          <w:bCs/>
          <w:iCs/>
          <w:sz w:val="24"/>
        </w:rPr>
        <w:t xml:space="preserve"> по сравнению с предприятиями, имеющими собственное сырье для производства ПВХ пластикатов и выпускающим</w:t>
      </w:r>
      <w:r w:rsidR="004457DC" w:rsidRPr="003046CB">
        <w:rPr>
          <w:bCs/>
          <w:iCs/>
          <w:sz w:val="24"/>
        </w:rPr>
        <w:t>и аналогичные марки пластиката.</w:t>
      </w:r>
    </w:p>
    <w:p w:rsidR="004457DC" w:rsidRPr="003046CB" w:rsidRDefault="0066398A" w:rsidP="0066398A">
      <w:pPr>
        <w:widowControl w:val="0"/>
        <w:adjustRightInd w:val="0"/>
        <w:jc w:val="both"/>
        <w:rPr>
          <w:bCs/>
          <w:iCs/>
          <w:sz w:val="24"/>
        </w:rPr>
      </w:pPr>
      <w:r w:rsidRPr="003046CB">
        <w:rPr>
          <w:bCs/>
          <w:iCs/>
          <w:sz w:val="24"/>
        </w:rPr>
        <w:t xml:space="preserve">Общим направлением деятельности </w:t>
      </w:r>
      <w:r w:rsidR="00EC3A38" w:rsidRPr="003046CB">
        <w:rPr>
          <w:bCs/>
          <w:iCs/>
          <w:sz w:val="24"/>
        </w:rPr>
        <w:t>группы эмитента</w:t>
      </w:r>
      <w:r w:rsidRPr="003046CB">
        <w:rPr>
          <w:bCs/>
          <w:iCs/>
          <w:sz w:val="24"/>
        </w:rPr>
        <w:t xml:space="preserve"> по уменьшению вредного действия указанных рисков является направленное формирование ассортимента новых специальных рецептур ПВХ пластикатов за счет допустимого уменьшения объема выпуска стандарт</w:t>
      </w:r>
      <w:r w:rsidR="004457DC" w:rsidRPr="003046CB">
        <w:rPr>
          <w:bCs/>
          <w:iCs/>
          <w:sz w:val="24"/>
        </w:rPr>
        <w:t>ных массовых марок пластикатов.</w:t>
      </w:r>
    </w:p>
    <w:p w:rsidR="004457DC" w:rsidRPr="003046CB" w:rsidRDefault="0066398A" w:rsidP="0066398A">
      <w:pPr>
        <w:widowControl w:val="0"/>
        <w:adjustRightInd w:val="0"/>
        <w:jc w:val="both"/>
        <w:rPr>
          <w:bCs/>
          <w:iCs/>
          <w:sz w:val="24"/>
        </w:rPr>
      </w:pPr>
      <w:r w:rsidRPr="003046CB">
        <w:rPr>
          <w:bCs/>
          <w:iCs/>
          <w:sz w:val="24"/>
        </w:rPr>
        <w:t xml:space="preserve">Однако это в существенной степени не отразится на способности </w:t>
      </w:r>
      <w:r w:rsidR="00021903" w:rsidRPr="003046CB">
        <w:rPr>
          <w:bCs/>
          <w:iCs/>
          <w:sz w:val="24"/>
        </w:rPr>
        <w:t>группы эмитента</w:t>
      </w:r>
      <w:r w:rsidRPr="003046CB">
        <w:rPr>
          <w:bCs/>
          <w:iCs/>
          <w:sz w:val="24"/>
        </w:rPr>
        <w:t xml:space="preserve"> исполнять свои обязательства по ценным бумагам.</w:t>
      </w:r>
    </w:p>
    <w:p w:rsidR="00801BEE" w:rsidRPr="003046CB" w:rsidRDefault="0066398A" w:rsidP="00CE1555">
      <w:pPr>
        <w:pStyle w:val="af4"/>
        <w:numPr>
          <w:ilvl w:val="0"/>
          <w:numId w:val="10"/>
        </w:numPr>
        <w:spacing w:after="0" w:line="240" w:lineRule="auto"/>
        <w:jc w:val="both"/>
        <w:rPr>
          <w:rFonts w:ascii="Times New Roman" w:hAnsi="Times New Roman"/>
          <w:sz w:val="24"/>
          <w:szCs w:val="24"/>
        </w:rPr>
      </w:pPr>
      <w:r w:rsidRPr="003046CB">
        <w:rPr>
          <w:rFonts w:ascii="Times New Roman" w:hAnsi="Times New Roman"/>
          <w:bCs/>
          <w:iCs/>
          <w:sz w:val="24"/>
        </w:rPr>
        <w:t xml:space="preserve">Внешний рынок: деятельность </w:t>
      </w:r>
      <w:r w:rsidR="00021903" w:rsidRPr="003046CB">
        <w:rPr>
          <w:rFonts w:ascii="Times New Roman" w:hAnsi="Times New Roman"/>
          <w:bCs/>
          <w:iCs/>
          <w:sz w:val="24"/>
        </w:rPr>
        <w:t>группы эмитента</w:t>
      </w:r>
      <w:r w:rsidRPr="003046CB">
        <w:rPr>
          <w:rFonts w:ascii="Times New Roman" w:hAnsi="Times New Roman"/>
          <w:bCs/>
          <w:iCs/>
          <w:sz w:val="24"/>
        </w:rPr>
        <w:t xml:space="preserve"> на внешнем рынке минимальна, почти весь объем реализации приходится на внутренний рынок, в связи с чем, риски, связанные с возможным изменением цен на услуги эмитента, на внешних рынках не влияют на деятельность</w:t>
      </w:r>
      <w:r w:rsidR="00EC3A38" w:rsidRPr="003046CB">
        <w:rPr>
          <w:rFonts w:ascii="Times New Roman" w:hAnsi="Times New Roman"/>
          <w:bCs/>
          <w:iCs/>
          <w:sz w:val="24"/>
        </w:rPr>
        <w:t xml:space="preserve"> группы</w:t>
      </w:r>
      <w:r w:rsidRPr="003046CB">
        <w:rPr>
          <w:rFonts w:ascii="Times New Roman" w:hAnsi="Times New Roman"/>
          <w:bCs/>
          <w:iCs/>
          <w:sz w:val="24"/>
        </w:rPr>
        <w:t xml:space="preserve"> эмитента и исполнение обязательств по ценным бумагам.</w:t>
      </w:r>
    </w:p>
    <w:p w:rsidR="00801BEE" w:rsidRPr="003046CB" w:rsidRDefault="00801BEE" w:rsidP="00801BEE"/>
    <w:p w:rsidR="00801BEE" w:rsidRPr="003046CB" w:rsidRDefault="001357A9" w:rsidP="00801BEE">
      <w:pPr>
        <w:pStyle w:val="1"/>
        <w:spacing w:before="0" w:after="0"/>
        <w:jc w:val="both"/>
        <w:rPr>
          <w:rFonts w:ascii="Times New Roman" w:hAnsi="Times New Roman"/>
          <w:sz w:val="28"/>
          <w:szCs w:val="28"/>
        </w:rPr>
      </w:pPr>
      <w:hyperlink r:id="rId12" w:history="1">
        <w:bookmarkStart w:id="29" w:name="_Toc135400809"/>
        <w:r w:rsidR="00801BEE" w:rsidRPr="003046CB">
          <w:rPr>
            <w:rFonts w:ascii="Times New Roman" w:hAnsi="Times New Roman"/>
            <w:sz w:val="28"/>
            <w:szCs w:val="28"/>
          </w:rPr>
          <w:t>1.9.2. Страновые и региональные риски</w:t>
        </w:r>
        <w:bookmarkEnd w:id="29"/>
      </w:hyperlink>
    </w:p>
    <w:p w:rsidR="00021903" w:rsidRPr="003046CB" w:rsidRDefault="0066398A" w:rsidP="0066398A">
      <w:pPr>
        <w:jc w:val="both"/>
        <w:rPr>
          <w:bCs/>
          <w:iCs/>
          <w:sz w:val="24"/>
        </w:rPr>
      </w:pPr>
      <w:r w:rsidRPr="003046CB">
        <w:rPr>
          <w:bCs/>
          <w:iCs/>
          <w:sz w:val="24"/>
        </w:rPr>
        <w:t xml:space="preserve">Регион, в котором </w:t>
      </w:r>
      <w:r w:rsidR="00A72BDE" w:rsidRPr="003046CB">
        <w:rPr>
          <w:bCs/>
          <w:iCs/>
          <w:sz w:val="24"/>
        </w:rPr>
        <w:t xml:space="preserve">организации, входящие в группу </w:t>
      </w:r>
      <w:r w:rsidRPr="003046CB">
        <w:rPr>
          <w:bCs/>
          <w:iCs/>
          <w:sz w:val="24"/>
        </w:rPr>
        <w:t>эмитент</w:t>
      </w:r>
      <w:r w:rsidR="00A72BDE" w:rsidRPr="003046CB">
        <w:rPr>
          <w:bCs/>
          <w:iCs/>
          <w:sz w:val="24"/>
        </w:rPr>
        <w:t>а,</w:t>
      </w:r>
      <w:r w:rsidRPr="003046CB">
        <w:rPr>
          <w:bCs/>
          <w:iCs/>
          <w:sz w:val="24"/>
        </w:rPr>
        <w:t xml:space="preserve"> зарегистрирован</w:t>
      </w:r>
      <w:r w:rsidR="00A72BDE" w:rsidRPr="003046CB">
        <w:rPr>
          <w:bCs/>
          <w:iCs/>
          <w:sz w:val="24"/>
        </w:rPr>
        <w:t>ы</w:t>
      </w:r>
      <w:r w:rsidRPr="003046CB">
        <w:rPr>
          <w:bCs/>
          <w:iCs/>
          <w:sz w:val="24"/>
        </w:rPr>
        <w:t xml:space="preserve"> в качестве налогоплательщика и осуществляет основную деятельность: </w:t>
      </w:r>
      <w:r w:rsidR="00021903" w:rsidRPr="003046CB">
        <w:rPr>
          <w:bCs/>
          <w:iCs/>
          <w:sz w:val="24"/>
        </w:rPr>
        <w:t>Владимирская обл., г. Владимир.</w:t>
      </w:r>
    </w:p>
    <w:p w:rsidR="00021903" w:rsidRPr="003046CB" w:rsidRDefault="0066398A" w:rsidP="0066398A">
      <w:pPr>
        <w:jc w:val="both"/>
        <w:rPr>
          <w:bCs/>
          <w:iCs/>
          <w:sz w:val="24"/>
        </w:rPr>
      </w:pPr>
      <w:r w:rsidRPr="003046CB">
        <w:rPr>
          <w:bCs/>
          <w:iCs/>
          <w:sz w:val="24"/>
        </w:rPr>
        <w:t>Город расположен в центре европейской части России и является крупным промышленным и транспортным узлом. Предприятие имеет железнодорожное сообщение.</w:t>
      </w:r>
      <w:r w:rsidRPr="003046CB">
        <w:rPr>
          <w:bCs/>
          <w:iCs/>
          <w:sz w:val="24"/>
        </w:rPr>
        <w:br/>
        <w:t xml:space="preserve">Удобство расположения, близость к многочисленным потребителям продукции  позволяет отгружать продукцию как железнодорожным, так и автомобильным транспортом со складов предприятия. Учитывая уровень развития транспортной инфраструктуры региона,  риски прекращения транспортного сообщения в связи с труднодоступностью и удаленностью отсутствуют. Кроме того, </w:t>
      </w:r>
      <w:r w:rsidR="00021903" w:rsidRPr="003046CB">
        <w:rPr>
          <w:bCs/>
          <w:iCs/>
          <w:sz w:val="24"/>
        </w:rPr>
        <w:t>группа эмитента</w:t>
      </w:r>
      <w:r w:rsidRPr="003046CB">
        <w:rPr>
          <w:bCs/>
          <w:iCs/>
          <w:sz w:val="24"/>
        </w:rPr>
        <w:t xml:space="preserve"> обеспечен</w:t>
      </w:r>
      <w:r w:rsidR="00021903" w:rsidRPr="003046CB">
        <w:rPr>
          <w:bCs/>
          <w:iCs/>
          <w:sz w:val="24"/>
        </w:rPr>
        <w:t>а квалифицированными кадрами.</w:t>
      </w:r>
    </w:p>
    <w:p w:rsidR="00021903" w:rsidRPr="003046CB" w:rsidRDefault="0066398A" w:rsidP="0066398A">
      <w:pPr>
        <w:jc w:val="both"/>
        <w:rPr>
          <w:bCs/>
          <w:iCs/>
          <w:sz w:val="24"/>
        </w:rPr>
      </w:pPr>
      <w:r w:rsidRPr="003046CB">
        <w:rPr>
          <w:bCs/>
          <w:iCs/>
          <w:sz w:val="24"/>
        </w:rPr>
        <w:t xml:space="preserve">Региональная политика имеет значение для успешной деятельности </w:t>
      </w:r>
      <w:r w:rsidR="00021903" w:rsidRPr="003046CB">
        <w:rPr>
          <w:bCs/>
          <w:iCs/>
          <w:sz w:val="24"/>
        </w:rPr>
        <w:t>группы эмитента</w:t>
      </w:r>
      <w:r w:rsidRPr="003046CB">
        <w:rPr>
          <w:bCs/>
          <w:iCs/>
          <w:sz w:val="24"/>
        </w:rPr>
        <w:t xml:space="preserve">. </w:t>
      </w:r>
      <w:r w:rsidR="00021903" w:rsidRPr="003046CB">
        <w:rPr>
          <w:bCs/>
          <w:iCs/>
          <w:sz w:val="24"/>
        </w:rPr>
        <w:t>Группа эмитента</w:t>
      </w:r>
      <w:r w:rsidRPr="003046CB">
        <w:rPr>
          <w:bCs/>
          <w:iCs/>
          <w:sz w:val="24"/>
        </w:rPr>
        <w:t xml:space="preserve"> является одним из крупнейших налогоплательщиков Владимирской области. По мнению эмитента, ситуация (экономическая и политическая) в регионе в целом оказывала благоприятное влияние на деятельность </w:t>
      </w:r>
      <w:r w:rsidR="00021903" w:rsidRPr="003046CB">
        <w:rPr>
          <w:bCs/>
          <w:iCs/>
          <w:sz w:val="24"/>
        </w:rPr>
        <w:t>группы эмитента</w:t>
      </w:r>
      <w:r w:rsidRPr="003046CB">
        <w:rPr>
          <w:bCs/>
          <w:iCs/>
          <w:sz w:val="24"/>
        </w:rPr>
        <w:t xml:space="preserve"> и на возможности </w:t>
      </w:r>
      <w:r w:rsidR="00021903" w:rsidRPr="003046CB">
        <w:rPr>
          <w:bCs/>
          <w:iCs/>
          <w:sz w:val="24"/>
        </w:rPr>
        <w:t xml:space="preserve">группы эмитента по исполнению обязательств. </w:t>
      </w:r>
    </w:p>
    <w:p w:rsidR="00021903" w:rsidRPr="003046CB" w:rsidRDefault="0066398A" w:rsidP="0066398A">
      <w:pPr>
        <w:jc w:val="both"/>
        <w:rPr>
          <w:bCs/>
          <w:iCs/>
          <w:sz w:val="24"/>
        </w:rPr>
      </w:pPr>
      <w:r w:rsidRPr="003046CB">
        <w:rPr>
          <w:bCs/>
          <w:iCs/>
          <w:sz w:val="24"/>
        </w:rPr>
        <w:t>Резкие изменения регионального масштаба (экологические, политические, демографические, социальные) маловероятны, но их возникновение, безусловно, отра</w:t>
      </w:r>
      <w:r w:rsidR="00021903" w:rsidRPr="003046CB">
        <w:rPr>
          <w:bCs/>
          <w:iCs/>
          <w:sz w:val="24"/>
        </w:rPr>
        <w:t>зится на деятельности группы эмитента.</w:t>
      </w:r>
    </w:p>
    <w:p w:rsidR="00021903" w:rsidRPr="003046CB" w:rsidRDefault="0066398A" w:rsidP="0066398A">
      <w:pPr>
        <w:jc w:val="both"/>
        <w:rPr>
          <w:bCs/>
          <w:iCs/>
          <w:sz w:val="24"/>
        </w:rPr>
      </w:pPr>
      <w:r w:rsidRPr="003046CB">
        <w:rPr>
          <w:bCs/>
          <w:iCs/>
          <w:sz w:val="24"/>
        </w:rPr>
        <w:t>Возможно возникновение следующих страновых и региональных рисков, связанных с неопределенностью  экономической политики, политической и эк</w:t>
      </w:r>
      <w:r w:rsidR="00021903" w:rsidRPr="003046CB">
        <w:rPr>
          <w:bCs/>
          <w:iCs/>
          <w:sz w:val="24"/>
        </w:rPr>
        <w:t>ономической ситуацией в стране:</w:t>
      </w:r>
    </w:p>
    <w:p w:rsidR="00021903" w:rsidRPr="003046CB" w:rsidRDefault="0066398A" w:rsidP="0066398A">
      <w:pPr>
        <w:jc w:val="both"/>
        <w:rPr>
          <w:bCs/>
          <w:iCs/>
          <w:sz w:val="24"/>
        </w:rPr>
      </w:pPr>
      <w:r w:rsidRPr="003046CB">
        <w:rPr>
          <w:bCs/>
          <w:iCs/>
          <w:sz w:val="24"/>
        </w:rPr>
        <w:t>- возможность изменения законод</w:t>
      </w:r>
      <w:r w:rsidR="00021903" w:rsidRPr="003046CB">
        <w:rPr>
          <w:bCs/>
          <w:iCs/>
          <w:sz w:val="24"/>
        </w:rPr>
        <w:t>ательства Российской Федерации;</w:t>
      </w:r>
    </w:p>
    <w:p w:rsidR="00021903" w:rsidRPr="003046CB" w:rsidRDefault="0066398A" w:rsidP="0066398A">
      <w:pPr>
        <w:jc w:val="both"/>
        <w:rPr>
          <w:bCs/>
          <w:iCs/>
          <w:sz w:val="24"/>
        </w:rPr>
      </w:pPr>
      <w:r w:rsidRPr="003046CB">
        <w:rPr>
          <w:bCs/>
          <w:iCs/>
          <w:sz w:val="24"/>
        </w:rPr>
        <w:t>- изменения налоговой политики и условий государств</w:t>
      </w:r>
      <w:r w:rsidR="00021903" w:rsidRPr="003046CB">
        <w:rPr>
          <w:bCs/>
          <w:iCs/>
          <w:sz w:val="24"/>
        </w:rPr>
        <w:t xml:space="preserve">енного регулирования, что может </w:t>
      </w:r>
      <w:r w:rsidRPr="003046CB">
        <w:rPr>
          <w:bCs/>
          <w:iCs/>
          <w:sz w:val="24"/>
        </w:rPr>
        <w:t xml:space="preserve">изменить условия </w:t>
      </w:r>
      <w:r w:rsidR="00021903" w:rsidRPr="003046CB">
        <w:rPr>
          <w:bCs/>
          <w:iCs/>
          <w:sz w:val="24"/>
        </w:rPr>
        <w:t>использования прибыли.</w:t>
      </w:r>
    </w:p>
    <w:p w:rsidR="00021903" w:rsidRPr="003046CB" w:rsidRDefault="00021903" w:rsidP="0066398A">
      <w:pPr>
        <w:jc w:val="both"/>
        <w:rPr>
          <w:bCs/>
          <w:iCs/>
          <w:sz w:val="24"/>
        </w:rPr>
      </w:pPr>
    </w:p>
    <w:p w:rsidR="00021903" w:rsidRPr="003046CB" w:rsidRDefault="0066398A" w:rsidP="0066398A">
      <w:pPr>
        <w:jc w:val="both"/>
        <w:rPr>
          <w:bCs/>
          <w:iCs/>
          <w:sz w:val="24"/>
        </w:rPr>
      </w:pPr>
      <w:r w:rsidRPr="003046CB">
        <w:rPr>
          <w:bCs/>
          <w:iCs/>
          <w:sz w:val="24"/>
        </w:rPr>
        <w:t xml:space="preserve">Существуют риски порчи имущества </w:t>
      </w:r>
      <w:r w:rsidR="00021903" w:rsidRPr="003046CB">
        <w:rPr>
          <w:bCs/>
          <w:iCs/>
          <w:sz w:val="24"/>
        </w:rPr>
        <w:t>группы эмитента</w:t>
      </w:r>
      <w:r w:rsidRPr="003046CB">
        <w:rPr>
          <w:bCs/>
          <w:iCs/>
          <w:sz w:val="24"/>
        </w:rPr>
        <w:t xml:space="preserve"> в результате террористических актов. Для снижения вышеуказанных рисков постоянно выполняются мероприятия по обеспечению корпоративной безопасности. Проводятся регулярные проверки антитеррористической защищенности персонала и производства, организуется защита от </w:t>
      </w:r>
      <w:r w:rsidR="00021903" w:rsidRPr="003046CB">
        <w:rPr>
          <w:bCs/>
          <w:iCs/>
          <w:sz w:val="24"/>
        </w:rPr>
        <w:t>последствий аварий, катастроф.</w:t>
      </w:r>
    </w:p>
    <w:p w:rsidR="00021903" w:rsidRPr="003046CB" w:rsidRDefault="00021903" w:rsidP="0066398A">
      <w:pPr>
        <w:jc w:val="both"/>
        <w:rPr>
          <w:bCs/>
          <w:iCs/>
          <w:sz w:val="24"/>
        </w:rPr>
      </w:pPr>
    </w:p>
    <w:p w:rsidR="00021903" w:rsidRPr="003046CB" w:rsidRDefault="00021903" w:rsidP="0066398A">
      <w:pPr>
        <w:jc w:val="both"/>
        <w:rPr>
          <w:bCs/>
          <w:iCs/>
          <w:sz w:val="24"/>
        </w:rPr>
      </w:pPr>
      <w:r w:rsidRPr="003046CB">
        <w:rPr>
          <w:bCs/>
          <w:iCs/>
          <w:sz w:val="24"/>
        </w:rPr>
        <w:lastRenderedPageBreak/>
        <w:t>Группа эмитента</w:t>
      </w:r>
      <w:r w:rsidR="0066398A" w:rsidRPr="003046CB">
        <w:rPr>
          <w:bCs/>
          <w:iCs/>
          <w:sz w:val="24"/>
        </w:rPr>
        <w:t xml:space="preserve"> осуществляет свою деятельность в регионе с достаточно  стабильной социальной и экономической ситуацией. Риски военных конфликтов, введения чрезвычайного положения и забас</w:t>
      </w:r>
      <w:r w:rsidRPr="003046CB">
        <w:rPr>
          <w:bCs/>
          <w:iCs/>
          <w:sz w:val="24"/>
        </w:rPr>
        <w:t xml:space="preserve">товок практически отсутствуют. </w:t>
      </w:r>
    </w:p>
    <w:p w:rsidR="00021903" w:rsidRPr="003046CB" w:rsidRDefault="0066398A" w:rsidP="0066398A">
      <w:pPr>
        <w:jc w:val="both"/>
        <w:rPr>
          <w:bCs/>
          <w:iCs/>
          <w:sz w:val="24"/>
        </w:rPr>
      </w:pPr>
      <w:r w:rsidRPr="003046CB">
        <w:rPr>
          <w:bCs/>
          <w:iCs/>
          <w:sz w:val="24"/>
        </w:rPr>
        <w:t>По многим параметрам, в том числе и уровню промышленного развития, Центральный регион, является лидирующим регионом России.  В регионе  стабильная  соц</w:t>
      </w:r>
      <w:r w:rsidR="00021903" w:rsidRPr="003046CB">
        <w:rPr>
          <w:bCs/>
          <w:iCs/>
          <w:sz w:val="24"/>
        </w:rPr>
        <w:t xml:space="preserve">иально-экономическая ситуация. </w:t>
      </w:r>
    </w:p>
    <w:p w:rsidR="00021903" w:rsidRPr="003046CB" w:rsidRDefault="0066398A" w:rsidP="0066398A">
      <w:pPr>
        <w:jc w:val="both"/>
        <w:rPr>
          <w:bCs/>
          <w:iCs/>
          <w:sz w:val="24"/>
        </w:rPr>
      </w:pPr>
      <w:r w:rsidRPr="003046CB">
        <w:rPr>
          <w:bCs/>
          <w:iCs/>
          <w:sz w:val="24"/>
        </w:rPr>
        <w:t xml:space="preserve">Центральный регион имеет выгодное географическое положение и  характеризуется стабильным климатом, отсутствием сейсмической активности, поэтому риски, связанные с географическим расположением региона, в котором </w:t>
      </w:r>
      <w:r w:rsidR="00021903" w:rsidRPr="003046CB">
        <w:rPr>
          <w:bCs/>
          <w:iCs/>
          <w:sz w:val="24"/>
        </w:rPr>
        <w:t xml:space="preserve">группа эмитента </w:t>
      </w:r>
      <w:r w:rsidRPr="003046CB">
        <w:rPr>
          <w:bCs/>
          <w:iCs/>
          <w:sz w:val="24"/>
        </w:rPr>
        <w:t xml:space="preserve">осуществляет </w:t>
      </w:r>
      <w:r w:rsidR="00021903" w:rsidRPr="003046CB">
        <w:rPr>
          <w:bCs/>
          <w:iCs/>
          <w:sz w:val="24"/>
        </w:rPr>
        <w:t>свою деятельность,  минимальны.</w:t>
      </w:r>
    </w:p>
    <w:p w:rsidR="00021903" w:rsidRPr="003046CB" w:rsidRDefault="0066398A" w:rsidP="0066398A">
      <w:pPr>
        <w:jc w:val="both"/>
        <w:rPr>
          <w:bCs/>
          <w:iCs/>
          <w:sz w:val="24"/>
        </w:rPr>
      </w:pPr>
      <w:r w:rsidRPr="003046CB">
        <w:rPr>
          <w:bCs/>
          <w:iCs/>
          <w:sz w:val="24"/>
        </w:rPr>
        <w:t>По мнению эмитента, ситуация в регионе будет благоприятно сказываться на деятельности</w:t>
      </w:r>
      <w:r w:rsidR="00021903" w:rsidRPr="003046CB">
        <w:rPr>
          <w:bCs/>
          <w:iCs/>
          <w:sz w:val="24"/>
        </w:rPr>
        <w:t xml:space="preserve"> группы</w:t>
      </w:r>
      <w:r w:rsidRPr="003046CB">
        <w:rPr>
          <w:bCs/>
          <w:iCs/>
          <w:sz w:val="24"/>
        </w:rPr>
        <w:t xml:space="preserve"> эмитента и нет оснований ожидать, что изменения ситуации в регионе повлекут за собой неисполн</w:t>
      </w:r>
      <w:r w:rsidR="00021903" w:rsidRPr="003046CB">
        <w:rPr>
          <w:bCs/>
          <w:iCs/>
          <w:sz w:val="24"/>
        </w:rPr>
        <w:t>ение обязательств предприятия.</w:t>
      </w:r>
    </w:p>
    <w:p w:rsidR="00021903" w:rsidRPr="003046CB" w:rsidRDefault="0066398A" w:rsidP="0066398A">
      <w:pPr>
        <w:jc w:val="both"/>
        <w:rPr>
          <w:bCs/>
          <w:iCs/>
          <w:sz w:val="24"/>
        </w:rPr>
      </w:pPr>
      <w:r w:rsidRPr="003046CB">
        <w:rPr>
          <w:bCs/>
          <w:iCs/>
          <w:sz w:val="24"/>
        </w:rPr>
        <w:t xml:space="preserve">Резкие изменения регионального масштаба (экологические, политические, демографические, социальные)  маловероятны, но их возникновение, безусловно, отразится на деятельности </w:t>
      </w:r>
      <w:r w:rsidR="00021903" w:rsidRPr="003046CB">
        <w:rPr>
          <w:bCs/>
          <w:iCs/>
          <w:sz w:val="24"/>
        </w:rPr>
        <w:t xml:space="preserve">группы эмитента. </w:t>
      </w:r>
    </w:p>
    <w:p w:rsidR="00021903" w:rsidRPr="003046CB" w:rsidRDefault="00021903" w:rsidP="0066398A">
      <w:pPr>
        <w:jc w:val="both"/>
        <w:rPr>
          <w:bCs/>
          <w:iCs/>
          <w:sz w:val="24"/>
        </w:rPr>
      </w:pPr>
    </w:p>
    <w:p w:rsidR="00021903" w:rsidRPr="003046CB" w:rsidRDefault="0066398A" w:rsidP="0066398A">
      <w:pPr>
        <w:jc w:val="both"/>
        <w:rPr>
          <w:bCs/>
          <w:iCs/>
          <w:sz w:val="24"/>
        </w:rPr>
      </w:pPr>
      <w:r w:rsidRPr="003046CB">
        <w:rPr>
          <w:bCs/>
          <w:iCs/>
          <w:sz w:val="24"/>
        </w:rPr>
        <w:t xml:space="preserve">По оценке </w:t>
      </w:r>
      <w:r w:rsidR="00021903" w:rsidRPr="003046CB">
        <w:rPr>
          <w:bCs/>
          <w:iCs/>
          <w:sz w:val="24"/>
        </w:rPr>
        <w:t xml:space="preserve">группы </w:t>
      </w:r>
      <w:r w:rsidRPr="003046CB">
        <w:rPr>
          <w:bCs/>
          <w:iCs/>
          <w:sz w:val="24"/>
        </w:rPr>
        <w:t xml:space="preserve">эмитента страновые и региональные  риски минимальны. Для минимизации  негативного потенциального воздействия страновых и региональных рисков </w:t>
      </w:r>
      <w:r w:rsidR="00021903" w:rsidRPr="003046CB">
        <w:rPr>
          <w:bCs/>
          <w:iCs/>
          <w:sz w:val="24"/>
        </w:rPr>
        <w:t xml:space="preserve">группой </w:t>
      </w:r>
      <w:r w:rsidRPr="003046CB">
        <w:rPr>
          <w:bCs/>
          <w:iCs/>
          <w:sz w:val="24"/>
        </w:rPr>
        <w:t>эмитент</w:t>
      </w:r>
      <w:r w:rsidR="00021903" w:rsidRPr="003046CB">
        <w:rPr>
          <w:bCs/>
          <w:iCs/>
          <w:sz w:val="24"/>
        </w:rPr>
        <w:t>а</w:t>
      </w:r>
      <w:r w:rsidRPr="003046CB">
        <w:rPr>
          <w:bCs/>
          <w:iCs/>
          <w:sz w:val="24"/>
        </w:rPr>
        <w:t xml:space="preserve"> ведется работа </w:t>
      </w:r>
      <w:r w:rsidR="00021903" w:rsidRPr="003046CB">
        <w:rPr>
          <w:bCs/>
          <w:iCs/>
          <w:sz w:val="24"/>
        </w:rPr>
        <w:t>по  поиску новых рынков сбыта.</w:t>
      </w:r>
    </w:p>
    <w:p w:rsidR="00021903" w:rsidRPr="003046CB" w:rsidRDefault="0066398A" w:rsidP="0066398A">
      <w:pPr>
        <w:jc w:val="both"/>
        <w:rPr>
          <w:bCs/>
          <w:iCs/>
          <w:sz w:val="24"/>
        </w:rPr>
      </w:pPr>
      <w:r w:rsidRPr="003046CB">
        <w:rPr>
          <w:bCs/>
          <w:iCs/>
          <w:sz w:val="24"/>
        </w:rPr>
        <w:t xml:space="preserve">В случае отрицательного влияния изменения ситуации в регионе на деятельность эмитента, </w:t>
      </w:r>
      <w:r w:rsidR="00021903" w:rsidRPr="003046CB">
        <w:rPr>
          <w:bCs/>
          <w:iCs/>
          <w:sz w:val="24"/>
        </w:rPr>
        <w:t>группа эмитента планирует:</w:t>
      </w:r>
    </w:p>
    <w:p w:rsidR="00021903" w:rsidRPr="003046CB" w:rsidRDefault="0066398A" w:rsidP="0066398A">
      <w:pPr>
        <w:jc w:val="both"/>
        <w:rPr>
          <w:bCs/>
          <w:iCs/>
          <w:sz w:val="24"/>
        </w:rPr>
      </w:pPr>
      <w:r w:rsidRPr="003046CB">
        <w:rPr>
          <w:bCs/>
          <w:iCs/>
          <w:sz w:val="24"/>
        </w:rPr>
        <w:t>•</w:t>
      </w:r>
      <w:r w:rsidRPr="003046CB">
        <w:rPr>
          <w:bCs/>
          <w:iCs/>
          <w:sz w:val="24"/>
        </w:rPr>
        <w:tab/>
        <w:t>Оптимизировать стр</w:t>
      </w:r>
      <w:r w:rsidR="00021903" w:rsidRPr="003046CB">
        <w:rPr>
          <w:bCs/>
          <w:iCs/>
          <w:sz w:val="24"/>
        </w:rPr>
        <w:t>уктуру производственных затрат;</w:t>
      </w:r>
    </w:p>
    <w:p w:rsidR="00941533" w:rsidRPr="003046CB" w:rsidRDefault="0066398A" w:rsidP="0066398A">
      <w:pPr>
        <w:jc w:val="both"/>
        <w:rPr>
          <w:sz w:val="24"/>
          <w:szCs w:val="24"/>
        </w:rPr>
      </w:pPr>
      <w:r w:rsidRPr="003046CB">
        <w:rPr>
          <w:bCs/>
          <w:iCs/>
          <w:sz w:val="24"/>
        </w:rPr>
        <w:t>•</w:t>
      </w:r>
      <w:r w:rsidRPr="003046CB">
        <w:rPr>
          <w:bCs/>
          <w:iCs/>
          <w:sz w:val="24"/>
        </w:rPr>
        <w:tab/>
        <w:t>Провести сокращение расходов предприятия, в том числе возможно сокращение и пересмотр инвестиционной программы эмитента.</w:t>
      </w:r>
    </w:p>
    <w:p w:rsidR="00941533" w:rsidRPr="003046CB" w:rsidRDefault="00941533" w:rsidP="00941533"/>
    <w:p w:rsidR="00801BEE" w:rsidRPr="003046CB" w:rsidRDefault="001357A9" w:rsidP="00801BEE">
      <w:pPr>
        <w:pStyle w:val="1"/>
        <w:spacing w:before="0" w:after="0"/>
        <w:jc w:val="both"/>
        <w:rPr>
          <w:rFonts w:ascii="Times New Roman" w:hAnsi="Times New Roman"/>
          <w:sz w:val="28"/>
          <w:szCs w:val="28"/>
        </w:rPr>
      </w:pPr>
      <w:hyperlink r:id="rId13" w:history="1">
        <w:bookmarkStart w:id="30" w:name="_Toc135400810"/>
        <w:r w:rsidR="00801BEE" w:rsidRPr="003046CB">
          <w:rPr>
            <w:rFonts w:ascii="Times New Roman" w:hAnsi="Times New Roman"/>
            <w:sz w:val="28"/>
            <w:szCs w:val="28"/>
          </w:rPr>
          <w:t>1.9.3. Финансовые риски</w:t>
        </w:r>
        <w:bookmarkEnd w:id="30"/>
      </w:hyperlink>
    </w:p>
    <w:p w:rsidR="00E31771" w:rsidRPr="003046CB" w:rsidRDefault="0066398A" w:rsidP="0066398A">
      <w:pPr>
        <w:jc w:val="both"/>
        <w:rPr>
          <w:bCs/>
          <w:iCs/>
          <w:sz w:val="24"/>
        </w:rPr>
      </w:pPr>
      <w:r w:rsidRPr="003046CB">
        <w:rPr>
          <w:bCs/>
          <w:iCs/>
          <w:sz w:val="24"/>
        </w:rPr>
        <w:t xml:space="preserve">В связи с тем, что </w:t>
      </w:r>
      <w:r w:rsidR="00E31771" w:rsidRPr="003046CB">
        <w:rPr>
          <w:bCs/>
          <w:iCs/>
          <w:sz w:val="24"/>
        </w:rPr>
        <w:t xml:space="preserve">группа </w:t>
      </w:r>
      <w:r w:rsidRPr="003046CB">
        <w:rPr>
          <w:bCs/>
          <w:iCs/>
          <w:sz w:val="24"/>
        </w:rPr>
        <w:t>эмитент</w:t>
      </w:r>
      <w:r w:rsidR="00E31771" w:rsidRPr="003046CB">
        <w:rPr>
          <w:bCs/>
          <w:iCs/>
          <w:sz w:val="24"/>
        </w:rPr>
        <w:t>а</w:t>
      </w:r>
      <w:r w:rsidRPr="003046CB">
        <w:rPr>
          <w:bCs/>
          <w:iCs/>
          <w:sz w:val="24"/>
        </w:rPr>
        <w:t xml:space="preserve"> не имеет долговых обязательств, процентная ставка по которым может меняться в результате изменения рыночных процентных ставок, изменение процентных ставок не может существенно повлиять на текущую деятельность </w:t>
      </w:r>
      <w:r w:rsidR="00E31771" w:rsidRPr="003046CB">
        <w:rPr>
          <w:bCs/>
          <w:iCs/>
          <w:sz w:val="24"/>
        </w:rPr>
        <w:t xml:space="preserve">группы </w:t>
      </w:r>
      <w:r w:rsidRPr="003046CB">
        <w:rPr>
          <w:bCs/>
          <w:iCs/>
          <w:sz w:val="24"/>
        </w:rPr>
        <w:t xml:space="preserve">эмитента. Однако, это повлияет на получение эмитентом кредитов и исполнения обязательств по ним в дальнейшем. Предполагаемые действия </w:t>
      </w:r>
      <w:r w:rsidR="00E31771" w:rsidRPr="003046CB">
        <w:rPr>
          <w:bCs/>
          <w:iCs/>
          <w:sz w:val="24"/>
        </w:rPr>
        <w:t>группы эмитента</w:t>
      </w:r>
      <w:r w:rsidRPr="003046CB">
        <w:rPr>
          <w:bCs/>
          <w:iCs/>
          <w:sz w:val="24"/>
        </w:rPr>
        <w:t xml:space="preserve"> на случай отрицательного влияния изменения процентных ставок на деятельность </w:t>
      </w:r>
      <w:r w:rsidR="00E31771" w:rsidRPr="003046CB">
        <w:rPr>
          <w:bCs/>
          <w:iCs/>
          <w:sz w:val="24"/>
        </w:rPr>
        <w:t>группы эмитента</w:t>
      </w:r>
      <w:r w:rsidRPr="003046CB">
        <w:rPr>
          <w:bCs/>
          <w:iCs/>
          <w:sz w:val="24"/>
        </w:rPr>
        <w:t>: поиск иных источников денежных средствдля обеспечения дин</w:t>
      </w:r>
      <w:r w:rsidR="00E31771" w:rsidRPr="003046CB">
        <w:rPr>
          <w:bCs/>
          <w:iCs/>
          <w:sz w:val="24"/>
        </w:rPr>
        <w:t>амичного развития деятельности.</w:t>
      </w:r>
    </w:p>
    <w:p w:rsidR="00E31771" w:rsidRPr="003046CB" w:rsidRDefault="00E31771" w:rsidP="0066398A">
      <w:pPr>
        <w:jc w:val="both"/>
        <w:rPr>
          <w:bCs/>
          <w:iCs/>
          <w:sz w:val="24"/>
        </w:rPr>
      </w:pPr>
      <w:r w:rsidRPr="003046CB">
        <w:rPr>
          <w:bCs/>
          <w:iCs/>
          <w:sz w:val="24"/>
        </w:rPr>
        <w:t>Группа эмитента</w:t>
      </w:r>
      <w:r w:rsidR="0066398A" w:rsidRPr="003046CB">
        <w:rPr>
          <w:bCs/>
          <w:iCs/>
          <w:sz w:val="24"/>
        </w:rPr>
        <w:t xml:space="preserve"> не подвержен</w:t>
      </w:r>
      <w:r w:rsidRPr="003046CB">
        <w:rPr>
          <w:bCs/>
          <w:iCs/>
          <w:sz w:val="24"/>
        </w:rPr>
        <w:t>а</w:t>
      </w:r>
      <w:r w:rsidR="0066398A" w:rsidRPr="003046CB">
        <w:rPr>
          <w:bCs/>
          <w:iCs/>
          <w:sz w:val="24"/>
        </w:rPr>
        <w:t xml:space="preserve"> значительным рискам, связанным с изменениями процентных ставок</w:t>
      </w:r>
      <w:r w:rsidRPr="003046CB">
        <w:rPr>
          <w:bCs/>
          <w:iCs/>
          <w:sz w:val="24"/>
        </w:rPr>
        <w:t xml:space="preserve"> по кредитным обязательствам. </w:t>
      </w:r>
    </w:p>
    <w:p w:rsidR="00E31771" w:rsidRPr="003046CB" w:rsidRDefault="00E31771" w:rsidP="0066398A">
      <w:pPr>
        <w:jc w:val="both"/>
        <w:rPr>
          <w:bCs/>
          <w:iCs/>
          <w:sz w:val="24"/>
        </w:rPr>
      </w:pPr>
    </w:p>
    <w:p w:rsidR="00E31771" w:rsidRPr="003046CB" w:rsidRDefault="0066398A" w:rsidP="0066398A">
      <w:pPr>
        <w:jc w:val="both"/>
        <w:rPr>
          <w:bCs/>
          <w:iCs/>
          <w:sz w:val="24"/>
        </w:rPr>
      </w:pPr>
      <w:r w:rsidRPr="003046CB">
        <w:rPr>
          <w:bCs/>
          <w:iCs/>
          <w:sz w:val="24"/>
        </w:rPr>
        <w:t>Подверженность финансового состояния эмитента, его ликвидности, источников финансирования, результатов деятельности и т.п. изменению валютного курса (валютные риски): Валютный риск представляет собой риск потерь в связи с неблагоприятным для эмитента изменением курсов валют. Понятие “валютный риск” связано с тем, что обычно оценка итогов деятельности эмитента проводится в одной валюте, называемой “базовой”. Текущие валютные риски представляют собой риски изменен</w:t>
      </w:r>
      <w:r w:rsidR="00E31771" w:rsidRPr="003046CB">
        <w:rPr>
          <w:bCs/>
          <w:iCs/>
          <w:sz w:val="24"/>
        </w:rPr>
        <w:t xml:space="preserve">ий валют с плавающими курсами. </w:t>
      </w:r>
    </w:p>
    <w:p w:rsidR="00E31771" w:rsidRPr="003046CB" w:rsidRDefault="0066398A" w:rsidP="0066398A">
      <w:pPr>
        <w:jc w:val="both"/>
        <w:rPr>
          <w:bCs/>
          <w:iCs/>
          <w:sz w:val="24"/>
        </w:rPr>
      </w:pPr>
      <w:r w:rsidRPr="003046CB">
        <w:rPr>
          <w:bCs/>
          <w:iCs/>
          <w:sz w:val="24"/>
        </w:rPr>
        <w:t xml:space="preserve">Хеджирование в целях снижения неблагоприятных последствий изменений процентных ставок, курса обмена иностранных валют </w:t>
      </w:r>
      <w:r w:rsidR="00E31771" w:rsidRPr="003046CB">
        <w:rPr>
          <w:bCs/>
          <w:iCs/>
          <w:sz w:val="24"/>
        </w:rPr>
        <w:t>группа эмитента не осуществляет.</w:t>
      </w:r>
    </w:p>
    <w:p w:rsidR="00E31771" w:rsidRPr="003046CB" w:rsidRDefault="00E31771" w:rsidP="0066398A">
      <w:pPr>
        <w:jc w:val="both"/>
        <w:rPr>
          <w:bCs/>
          <w:iCs/>
          <w:sz w:val="24"/>
        </w:rPr>
      </w:pPr>
    </w:p>
    <w:p w:rsidR="00E31771" w:rsidRPr="003046CB" w:rsidRDefault="0066398A" w:rsidP="0066398A">
      <w:pPr>
        <w:jc w:val="both"/>
        <w:rPr>
          <w:bCs/>
          <w:iCs/>
          <w:sz w:val="24"/>
        </w:rPr>
      </w:pPr>
      <w:r w:rsidRPr="003046CB">
        <w:rPr>
          <w:bCs/>
          <w:iCs/>
          <w:sz w:val="24"/>
        </w:rPr>
        <w:t xml:space="preserve">Предполагаемые действия </w:t>
      </w:r>
      <w:r w:rsidR="00E31771" w:rsidRPr="003046CB">
        <w:rPr>
          <w:bCs/>
          <w:iCs/>
          <w:sz w:val="24"/>
        </w:rPr>
        <w:t>группы эмитента</w:t>
      </w:r>
      <w:r w:rsidRPr="003046CB">
        <w:rPr>
          <w:bCs/>
          <w:iCs/>
          <w:sz w:val="24"/>
        </w:rPr>
        <w:t xml:space="preserve"> на случай отрицательного влияния изменения валютного курса и процентных ставок на деятельность </w:t>
      </w:r>
      <w:r w:rsidR="00E31771" w:rsidRPr="003046CB">
        <w:rPr>
          <w:bCs/>
          <w:iCs/>
          <w:sz w:val="24"/>
        </w:rPr>
        <w:t>группы эмитента</w:t>
      </w:r>
      <w:r w:rsidRPr="003046CB">
        <w:rPr>
          <w:bCs/>
          <w:iCs/>
          <w:sz w:val="24"/>
        </w:rPr>
        <w:t>:</w:t>
      </w:r>
      <w:r w:rsidRPr="003046CB">
        <w:rPr>
          <w:bCs/>
          <w:iCs/>
          <w:sz w:val="24"/>
        </w:rPr>
        <w:br/>
        <w:t xml:space="preserve">На случай отрицательного влияния изменения валютного курса при заключении экспортных контрактов, </w:t>
      </w:r>
      <w:r w:rsidR="00E31771" w:rsidRPr="003046CB">
        <w:rPr>
          <w:bCs/>
          <w:iCs/>
          <w:sz w:val="24"/>
        </w:rPr>
        <w:t>группа эмитента</w:t>
      </w:r>
      <w:r w:rsidRPr="003046CB">
        <w:rPr>
          <w:bCs/>
          <w:iCs/>
          <w:sz w:val="24"/>
        </w:rPr>
        <w:t>, как правило, выбирает в качестве валюты платежа свою национальную валюту, а формой оплаты – предоплата.</w:t>
      </w:r>
      <w:r w:rsidRPr="003046CB">
        <w:rPr>
          <w:bCs/>
          <w:iCs/>
          <w:sz w:val="24"/>
        </w:rPr>
        <w:br/>
        <w:t xml:space="preserve">Так же в целях минимизации валютных рисков </w:t>
      </w:r>
      <w:r w:rsidR="00E31771" w:rsidRPr="003046CB">
        <w:rPr>
          <w:bCs/>
          <w:iCs/>
          <w:sz w:val="24"/>
        </w:rPr>
        <w:t>группа эмитента</w:t>
      </w:r>
      <w:r w:rsidRPr="003046CB">
        <w:rPr>
          <w:bCs/>
          <w:iCs/>
          <w:sz w:val="24"/>
        </w:rPr>
        <w:t xml:space="preserve"> использует в </w:t>
      </w:r>
      <w:r w:rsidRPr="003046CB">
        <w:rPr>
          <w:bCs/>
          <w:iCs/>
          <w:sz w:val="24"/>
        </w:rPr>
        <w:lastRenderedPageBreak/>
        <w:t>заключаемых контрактах валютной оговорки (в случае резкого изменения валютного курса сумма контракта пересматривается).</w:t>
      </w:r>
      <w:r w:rsidRPr="003046CB">
        <w:rPr>
          <w:bCs/>
          <w:iCs/>
          <w:sz w:val="24"/>
        </w:rPr>
        <w:br/>
        <w:t xml:space="preserve">Финансовое состояние </w:t>
      </w:r>
      <w:r w:rsidR="00E31771" w:rsidRPr="003046CB">
        <w:rPr>
          <w:bCs/>
          <w:iCs/>
          <w:sz w:val="24"/>
        </w:rPr>
        <w:t>группы эмитента</w:t>
      </w:r>
      <w:r w:rsidRPr="003046CB">
        <w:rPr>
          <w:bCs/>
          <w:iCs/>
          <w:sz w:val="24"/>
        </w:rPr>
        <w:t>, в том числе и показатели ликвидности, в ближ</w:t>
      </w:r>
      <w:r w:rsidR="00E31771" w:rsidRPr="003046CB">
        <w:rPr>
          <w:bCs/>
          <w:iCs/>
          <w:sz w:val="24"/>
        </w:rPr>
        <w:t>айшее время будут стабильными.</w:t>
      </w:r>
    </w:p>
    <w:p w:rsidR="00E31771" w:rsidRPr="003046CB" w:rsidRDefault="00E31771" w:rsidP="0066398A">
      <w:pPr>
        <w:jc w:val="both"/>
        <w:rPr>
          <w:bCs/>
          <w:iCs/>
          <w:sz w:val="24"/>
        </w:rPr>
      </w:pPr>
    </w:p>
    <w:p w:rsidR="00E31771" w:rsidRPr="003046CB" w:rsidRDefault="0066398A" w:rsidP="0066398A">
      <w:pPr>
        <w:jc w:val="both"/>
        <w:rPr>
          <w:bCs/>
          <w:iCs/>
          <w:sz w:val="24"/>
        </w:rPr>
      </w:pPr>
      <w:r w:rsidRPr="003046CB">
        <w:rPr>
          <w:bCs/>
          <w:iCs/>
          <w:sz w:val="24"/>
        </w:rPr>
        <w:t xml:space="preserve">Указывается, каким образом инфляция может сказаться на выплатах по ценным бумагам, приводятся критические, по мнению эмитента, значения инфляции. Критические, по мнению эмитента, значения инфляции, а также предполагаемые действия </w:t>
      </w:r>
      <w:r w:rsidR="00E31771" w:rsidRPr="003046CB">
        <w:rPr>
          <w:bCs/>
          <w:iCs/>
          <w:sz w:val="24"/>
        </w:rPr>
        <w:t>группы эмитента</w:t>
      </w:r>
      <w:r w:rsidRPr="003046CB">
        <w:rPr>
          <w:bCs/>
          <w:iCs/>
          <w:sz w:val="24"/>
        </w:rPr>
        <w:t xml:space="preserve"> по уменьшениюуказанного</w:t>
      </w:r>
      <w:r w:rsidR="00E31771" w:rsidRPr="003046CB">
        <w:rPr>
          <w:bCs/>
          <w:iCs/>
          <w:sz w:val="24"/>
        </w:rPr>
        <w:t>риска:</w:t>
      </w:r>
    </w:p>
    <w:p w:rsidR="00E31771" w:rsidRPr="003046CB" w:rsidRDefault="0066398A" w:rsidP="0066398A">
      <w:pPr>
        <w:jc w:val="both"/>
        <w:rPr>
          <w:bCs/>
          <w:iCs/>
          <w:sz w:val="24"/>
        </w:rPr>
      </w:pPr>
      <w:r w:rsidRPr="003046CB">
        <w:rPr>
          <w:bCs/>
          <w:iCs/>
          <w:sz w:val="24"/>
        </w:rPr>
        <w:t xml:space="preserve">Риск влияния инфляции может возникнуть в случае, когда получаемые денежные доходы обесцениваются с точки зрения реальной покупательной способности денег быстрее, чем растут номинально. Рост инфляции может привести к увеличению затрат </w:t>
      </w:r>
      <w:r w:rsidR="00E31771" w:rsidRPr="003046CB">
        <w:rPr>
          <w:bCs/>
          <w:iCs/>
          <w:sz w:val="24"/>
        </w:rPr>
        <w:t>группы эмитента</w:t>
      </w:r>
      <w:r w:rsidRPr="003046CB">
        <w:rPr>
          <w:bCs/>
          <w:iCs/>
          <w:sz w:val="24"/>
        </w:rPr>
        <w:t xml:space="preserve"> (за счет роста цен на энергоресурсы  и товарно-материальные ценности), и как следствие, падению прибылей </w:t>
      </w:r>
      <w:r w:rsidR="00E31771" w:rsidRPr="003046CB">
        <w:rPr>
          <w:bCs/>
          <w:iCs/>
          <w:sz w:val="24"/>
        </w:rPr>
        <w:t>группы эмитента</w:t>
      </w:r>
      <w:r w:rsidRPr="003046CB">
        <w:rPr>
          <w:bCs/>
          <w:iCs/>
          <w:sz w:val="24"/>
        </w:rPr>
        <w:t xml:space="preserve"> и соответственно рентабельности его деятельности. Кроме того, рост инфляции приведет к увеличению стоимости заемных средств для </w:t>
      </w:r>
      <w:r w:rsidR="00E31771" w:rsidRPr="003046CB">
        <w:rPr>
          <w:bCs/>
          <w:iCs/>
          <w:sz w:val="24"/>
        </w:rPr>
        <w:t>группы эмитента.</w:t>
      </w:r>
    </w:p>
    <w:p w:rsidR="00E31771" w:rsidRPr="003046CB" w:rsidRDefault="0066398A" w:rsidP="0066398A">
      <w:pPr>
        <w:jc w:val="both"/>
        <w:rPr>
          <w:bCs/>
          <w:iCs/>
          <w:sz w:val="24"/>
        </w:rPr>
      </w:pPr>
      <w:r w:rsidRPr="003046CB">
        <w:rPr>
          <w:bCs/>
          <w:iCs/>
          <w:sz w:val="24"/>
        </w:rPr>
        <w:t xml:space="preserve">Официальное сообщение об уровне инфляции в России является основанием для пересмотра ценовой политики в отношении будущих контрактов, заключаемых </w:t>
      </w:r>
      <w:r w:rsidR="00E31771" w:rsidRPr="003046CB">
        <w:rPr>
          <w:bCs/>
          <w:iCs/>
          <w:sz w:val="24"/>
        </w:rPr>
        <w:t xml:space="preserve">группой эмитента. </w:t>
      </w:r>
      <w:r w:rsidRPr="003046CB">
        <w:rPr>
          <w:bCs/>
          <w:iCs/>
          <w:sz w:val="24"/>
        </w:rPr>
        <w:t xml:space="preserve">В целях минимизации финансовых рисков, рисков, связанных с инфляционными процессами, и оказывающими влияние на финансовые результаты деятельности, </w:t>
      </w:r>
      <w:r w:rsidR="00E31771" w:rsidRPr="003046CB">
        <w:rPr>
          <w:bCs/>
          <w:iCs/>
          <w:sz w:val="24"/>
        </w:rPr>
        <w:t>группой эмитента</w:t>
      </w:r>
      <w:r w:rsidRPr="003046CB">
        <w:rPr>
          <w:bCs/>
          <w:iCs/>
          <w:sz w:val="24"/>
        </w:rPr>
        <w:t xml:space="preserve"> проводится комплексная программа мероприятий по  анализу финансовых рисков, планированию и оценке фактически сложившейся прибыльности работы, определяются показатели рентабельности, свидетельствующие об уровне доходности </w:t>
      </w:r>
      <w:r w:rsidR="00E31771" w:rsidRPr="003046CB">
        <w:rPr>
          <w:bCs/>
          <w:iCs/>
          <w:sz w:val="24"/>
        </w:rPr>
        <w:t>группы эмитента</w:t>
      </w:r>
      <w:r w:rsidRPr="003046CB">
        <w:rPr>
          <w:bCs/>
          <w:iCs/>
          <w:sz w:val="24"/>
        </w:rPr>
        <w:t xml:space="preserve">, нормативные значения финансовых коэффициентов, характеризующих платежеспособность и ликвидность </w:t>
      </w:r>
      <w:r w:rsidR="00E31771" w:rsidRPr="003046CB">
        <w:rPr>
          <w:bCs/>
          <w:iCs/>
          <w:sz w:val="24"/>
        </w:rPr>
        <w:t>группы эмитента</w:t>
      </w:r>
      <w:r w:rsidRPr="003046CB">
        <w:rPr>
          <w:bCs/>
          <w:iCs/>
          <w:sz w:val="24"/>
        </w:rPr>
        <w:t xml:space="preserve">, что дает возможность оперативно выявлять недостатки в работе </w:t>
      </w:r>
      <w:r w:rsidR="00E31771" w:rsidRPr="003046CB">
        <w:rPr>
          <w:bCs/>
          <w:iCs/>
          <w:sz w:val="24"/>
        </w:rPr>
        <w:t>группы эмитента</w:t>
      </w:r>
      <w:r w:rsidRPr="003046CB">
        <w:rPr>
          <w:bCs/>
          <w:iCs/>
          <w:sz w:val="24"/>
        </w:rPr>
        <w:t xml:space="preserve">и принимать </w:t>
      </w:r>
      <w:r w:rsidR="00E31771" w:rsidRPr="003046CB">
        <w:rPr>
          <w:bCs/>
          <w:iCs/>
          <w:sz w:val="24"/>
        </w:rPr>
        <w:t>меры для их ликвидации.</w:t>
      </w:r>
    </w:p>
    <w:p w:rsidR="00E31771" w:rsidRPr="003046CB" w:rsidRDefault="0066398A" w:rsidP="0066398A">
      <w:pPr>
        <w:jc w:val="both"/>
        <w:rPr>
          <w:bCs/>
          <w:iCs/>
          <w:sz w:val="24"/>
        </w:rPr>
      </w:pPr>
      <w:r w:rsidRPr="003046CB">
        <w:rPr>
          <w:bCs/>
          <w:iCs/>
          <w:sz w:val="24"/>
        </w:rPr>
        <w:t>Критическими значениями инфляции, по мнению эмит</w:t>
      </w:r>
      <w:r w:rsidR="00E31771" w:rsidRPr="003046CB">
        <w:rPr>
          <w:bCs/>
          <w:iCs/>
          <w:sz w:val="24"/>
        </w:rPr>
        <w:t>ента, являются 30-40% годовых.</w:t>
      </w:r>
    </w:p>
    <w:p w:rsidR="00E31771" w:rsidRPr="003046CB" w:rsidRDefault="00E31771" w:rsidP="0066398A">
      <w:pPr>
        <w:jc w:val="both"/>
        <w:rPr>
          <w:bCs/>
          <w:iCs/>
          <w:sz w:val="24"/>
        </w:rPr>
      </w:pPr>
    </w:p>
    <w:p w:rsidR="007A2E62" w:rsidRPr="003046CB" w:rsidRDefault="0066398A" w:rsidP="0066398A">
      <w:pPr>
        <w:jc w:val="both"/>
        <w:rPr>
          <w:bCs/>
          <w:iCs/>
          <w:sz w:val="24"/>
        </w:rPr>
      </w:pPr>
      <w:r w:rsidRPr="003046CB">
        <w:rPr>
          <w:bCs/>
          <w:iCs/>
          <w:sz w:val="24"/>
        </w:rPr>
        <w:t>Указывается, какие из показателей финансовой отчетности эмитента наиболее подвержены изменению в результате влияния указанных финансовых рисков. В том числе указываются риски, вероятность их возникновения и характер изменений в отчетности.</w:t>
      </w:r>
      <w:r w:rsidRPr="003046CB">
        <w:rPr>
          <w:bCs/>
          <w:iCs/>
          <w:sz w:val="24"/>
        </w:rPr>
        <w:br/>
        <w:t xml:space="preserve">Финансовая отчетность </w:t>
      </w:r>
      <w:r w:rsidR="007A2E62" w:rsidRPr="003046CB">
        <w:rPr>
          <w:bCs/>
          <w:iCs/>
          <w:sz w:val="24"/>
        </w:rPr>
        <w:t>группы эмитента</w:t>
      </w:r>
      <w:r w:rsidRPr="003046CB">
        <w:rPr>
          <w:bCs/>
          <w:iCs/>
          <w:sz w:val="24"/>
        </w:rPr>
        <w:t xml:space="preserve"> не подвержена существенному изменению в результате колебаний процентных</w:t>
      </w:r>
      <w:r w:rsidR="007A2E62" w:rsidRPr="003046CB">
        <w:rPr>
          <w:bCs/>
          <w:iCs/>
          <w:sz w:val="24"/>
        </w:rPr>
        <w:t xml:space="preserve"> ставок, курса валют, инфляции.</w:t>
      </w:r>
    </w:p>
    <w:p w:rsidR="00941533" w:rsidRPr="003046CB" w:rsidRDefault="0066398A" w:rsidP="0066398A">
      <w:pPr>
        <w:jc w:val="both"/>
        <w:rPr>
          <w:sz w:val="24"/>
          <w:szCs w:val="24"/>
        </w:rPr>
      </w:pPr>
      <w:r w:rsidRPr="003046CB">
        <w:rPr>
          <w:bCs/>
          <w:iCs/>
          <w:sz w:val="24"/>
        </w:rPr>
        <w:t xml:space="preserve">По оценке </w:t>
      </w:r>
      <w:r w:rsidR="007A2E62" w:rsidRPr="003046CB">
        <w:rPr>
          <w:bCs/>
          <w:iCs/>
          <w:sz w:val="24"/>
        </w:rPr>
        <w:t>э</w:t>
      </w:r>
      <w:r w:rsidRPr="003046CB">
        <w:rPr>
          <w:bCs/>
          <w:iCs/>
          <w:sz w:val="24"/>
        </w:rPr>
        <w:t>митента финансовые риски  находятся на приемлемом уровне и не могут в существенной степени  отразиться на способности эмитента исполнять свои обязательства по ценным бумагам.</w:t>
      </w:r>
    </w:p>
    <w:p w:rsidR="00941533" w:rsidRPr="003046CB" w:rsidRDefault="00941533" w:rsidP="00941533"/>
    <w:p w:rsidR="00801BEE" w:rsidRPr="003046CB" w:rsidRDefault="001357A9" w:rsidP="00801BEE">
      <w:pPr>
        <w:pStyle w:val="1"/>
        <w:spacing w:before="0" w:after="0"/>
        <w:jc w:val="both"/>
        <w:rPr>
          <w:rFonts w:ascii="Times New Roman" w:hAnsi="Times New Roman"/>
          <w:sz w:val="28"/>
          <w:szCs w:val="28"/>
        </w:rPr>
      </w:pPr>
      <w:hyperlink r:id="rId14" w:history="1">
        <w:bookmarkStart w:id="31" w:name="_Toc135400811"/>
        <w:r w:rsidR="00801BEE" w:rsidRPr="003046CB">
          <w:rPr>
            <w:rFonts w:ascii="Times New Roman" w:hAnsi="Times New Roman"/>
            <w:sz w:val="28"/>
            <w:szCs w:val="28"/>
          </w:rPr>
          <w:t>1.9.4. Правовые риски</w:t>
        </w:r>
        <w:bookmarkEnd w:id="31"/>
      </w:hyperlink>
    </w:p>
    <w:p w:rsidR="001A476C" w:rsidRPr="003046CB" w:rsidRDefault="0066398A" w:rsidP="0066398A">
      <w:pPr>
        <w:widowControl w:val="0"/>
        <w:adjustRightInd w:val="0"/>
        <w:jc w:val="both"/>
        <w:rPr>
          <w:bCs/>
          <w:iCs/>
          <w:sz w:val="24"/>
        </w:rPr>
      </w:pPr>
      <w:r w:rsidRPr="003046CB">
        <w:rPr>
          <w:bCs/>
          <w:iCs/>
          <w:sz w:val="24"/>
        </w:rPr>
        <w:t xml:space="preserve">Правовые риски, связанные с деятельностью </w:t>
      </w:r>
      <w:r w:rsidR="001A476C" w:rsidRPr="003046CB">
        <w:rPr>
          <w:bCs/>
          <w:iCs/>
          <w:sz w:val="24"/>
        </w:rPr>
        <w:t xml:space="preserve">группы </w:t>
      </w:r>
      <w:r w:rsidRPr="003046CB">
        <w:rPr>
          <w:bCs/>
          <w:iCs/>
          <w:sz w:val="24"/>
        </w:rPr>
        <w:t xml:space="preserve">эмитента (отдельно для внутреннего и внешнего рынков), в том числе </w:t>
      </w:r>
      <w:r w:rsidR="001A476C" w:rsidRPr="003046CB">
        <w:rPr>
          <w:bCs/>
          <w:iCs/>
          <w:sz w:val="24"/>
        </w:rPr>
        <w:t xml:space="preserve">риски, связанные с изменением: </w:t>
      </w:r>
    </w:p>
    <w:p w:rsidR="001A476C" w:rsidRPr="003046CB" w:rsidRDefault="0066398A" w:rsidP="0066398A">
      <w:pPr>
        <w:widowControl w:val="0"/>
        <w:adjustRightInd w:val="0"/>
        <w:jc w:val="both"/>
        <w:rPr>
          <w:bCs/>
          <w:iCs/>
          <w:sz w:val="24"/>
        </w:rPr>
      </w:pPr>
      <w:r w:rsidRPr="003046CB">
        <w:rPr>
          <w:bCs/>
          <w:iCs/>
          <w:sz w:val="24"/>
        </w:rPr>
        <w:t>•</w:t>
      </w:r>
      <w:r w:rsidRPr="003046CB">
        <w:rPr>
          <w:bCs/>
          <w:iCs/>
          <w:sz w:val="24"/>
        </w:rPr>
        <w:tab/>
        <w:t xml:space="preserve">риски, связанные с изменением валютного регулирования: </w:t>
      </w:r>
    </w:p>
    <w:p w:rsidR="001A476C" w:rsidRPr="003046CB" w:rsidRDefault="0066398A" w:rsidP="0066398A">
      <w:pPr>
        <w:widowControl w:val="0"/>
        <w:adjustRightInd w:val="0"/>
        <w:jc w:val="both"/>
        <w:rPr>
          <w:bCs/>
          <w:iCs/>
          <w:sz w:val="24"/>
        </w:rPr>
      </w:pPr>
      <w:r w:rsidRPr="003046CB">
        <w:rPr>
          <w:bCs/>
          <w:iCs/>
          <w:sz w:val="24"/>
        </w:rPr>
        <w:t>Внутренний рынок: в настоящее время регулирование валютных отношений осуществляется на основании Федерального закона “О валютном регулировании и валютном контроле</w:t>
      </w:r>
      <w:r w:rsidR="001A476C" w:rsidRPr="003046CB">
        <w:rPr>
          <w:bCs/>
          <w:iCs/>
          <w:sz w:val="24"/>
        </w:rPr>
        <w:t>” от 10 декабря 2003г. № 173-ФЗ</w:t>
      </w:r>
      <w:r w:rsidRPr="003046CB">
        <w:rPr>
          <w:bCs/>
          <w:iCs/>
          <w:sz w:val="24"/>
        </w:rPr>
        <w:t xml:space="preserve">, который направлен на либерализацию валютного законодательства и предусматривает значительное смягчение процедур государственного регулирования и контроля в отношении валютных операций. Изменение валютного регулирования может затруднить надлежащее исполнение обязательств по договорам (контрактам), ранее заключенным с контрагентами (российскими и иностранными), предусматривающим необходимость совершения платежей по ним в иностранной валюте и потребовать заключения дополнительных соглашений к таким договорам (контрактам). </w:t>
      </w:r>
    </w:p>
    <w:p w:rsidR="001A476C" w:rsidRPr="003046CB" w:rsidRDefault="0066398A" w:rsidP="0066398A">
      <w:pPr>
        <w:widowControl w:val="0"/>
        <w:adjustRightInd w:val="0"/>
        <w:jc w:val="both"/>
        <w:rPr>
          <w:bCs/>
          <w:iCs/>
          <w:sz w:val="24"/>
        </w:rPr>
      </w:pPr>
      <w:r w:rsidRPr="003046CB">
        <w:rPr>
          <w:bCs/>
          <w:iCs/>
          <w:sz w:val="24"/>
        </w:rPr>
        <w:t xml:space="preserve">Внешний рынок: изменение валютного регулирования не может оказать существенного влияния на деятельность </w:t>
      </w:r>
      <w:r w:rsidR="001A476C" w:rsidRPr="003046CB">
        <w:rPr>
          <w:bCs/>
          <w:iCs/>
          <w:sz w:val="24"/>
        </w:rPr>
        <w:t xml:space="preserve">группы </w:t>
      </w:r>
      <w:r w:rsidRPr="003046CB">
        <w:rPr>
          <w:bCs/>
          <w:iCs/>
          <w:sz w:val="24"/>
        </w:rPr>
        <w:t xml:space="preserve">эмитента, так как деятельность </w:t>
      </w:r>
      <w:r w:rsidR="001A476C" w:rsidRPr="003046CB">
        <w:rPr>
          <w:bCs/>
          <w:iCs/>
          <w:sz w:val="24"/>
        </w:rPr>
        <w:t xml:space="preserve">группы </w:t>
      </w:r>
      <w:r w:rsidRPr="003046CB">
        <w:rPr>
          <w:bCs/>
          <w:iCs/>
          <w:sz w:val="24"/>
        </w:rPr>
        <w:t>эмитен</w:t>
      </w:r>
      <w:r w:rsidR="001A476C" w:rsidRPr="003046CB">
        <w:rPr>
          <w:bCs/>
          <w:iCs/>
          <w:sz w:val="24"/>
        </w:rPr>
        <w:t xml:space="preserve">та на </w:t>
      </w:r>
      <w:r w:rsidR="001A476C" w:rsidRPr="003046CB">
        <w:rPr>
          <w:bCs/>
          <w:iCs/>
          <w:sz w:val="24"/>
        </w:rPr>
        <w:lastRenderedPageBreak/>
        <w:t>внешнем рынке минимальна.</w:t>
      </w:r>
    </w:p>
    <w:p w:rsidR="001A476C" w:rsidRPr="003046CB" w:rsidRDefault="0066398A" w:rsidP="0066398A">
      <w:pPr>
        <w:widowControl w:val="0"/>
        <w:adjustRightInd w:val="0"/>
        <w:jc w:val="both"/>
        <w:rPr>
          <w:bCs/>
          <w:iCs/>
          <w:sz w:val="24"/>
        </w:rPr>
      </w:pPr>
      <w:r w:rsidRPr="003046CB">
        <w:rPr>
          <w:bCs/>
          <w:iCs/>
          <w:sz w:val="24"/>
        </w:rPr>
        <w:t>•</w:t>
      </w:r>
      <w:r w:rsidRPr="003046CB">
        <w:rPr>
          <w:bCs/>
          <w:iCs/>
          <w:sz w:val="24"/>
        </w:rPr>
        <w:tab/>
        <w:t xml:space="preserve">риски, связанные с изменением налогового законодательства: </w:t>
      </w:r>
    </w:p>
    <w:p w:rsidR="001A476C" w:rsidRPr="003046CB" w:rsidRDefault="0066398A" w:rsidP="0066398A">
      <w:pPr>
        <w:widowControl w:val="0"/>
        <w:adjustRightInd w:val="0"/>
        <w:jc w:val="both"/>
        <w:rPr>
          <w:bCs/>
          <w:iCs/>
          <w:sz w:val="24"/>
        </w:rPr>
      </w:pPr>
      <w:r w:rsidRPr="003046CB">
        <w:rPr>
          <w:bCs/>
          <w:iCs/>
          <w:sz w:val="24"/>
        </w:rPr>
        <w:t>Внутренний рынок: основным нормативным актом, регулирующим налоговые отношения является Налоговый</w:t>
      </w:r>
      <w:r w:rsidR="001A476C" w:rsidRPr="003046CB">
        <w:rPr>
          <w:bCs/>
          <w:iCs/>
          <w:sz w:val="24"/>
        </w:rPr>
        <w:t xml:space="preserve"> кодекс Российской Федерации. </w:t>
      </w:r>
    </w:p>
    <w:p w:rsidR="001A476C" w:rsidRPr="003046CB" w:rsidRDefault="0066398A" w:rsidP="0066398A">
      <w:pPr>
        <w:widowControl w:val="0"/>
        <w:adjustRightInd w:val="0"/>
        <w:jc w:val="both"/>
        <w:rPr>
          <w:bCs/>
          <w:iCs/>
          <w:sz w:val="24"/>
        </w:rPr>
      </w:pPr>
      <w:r w:rsidRPr="003046CB">
        <w:rPr>
          <w:bCs/>
          <w:iCs/>
          <w:sz w:val="24"/>
        </w:rPr>
        <w:t>В связи с тем, что в настоящее время не окончена реформа законодательства РФ о налогах и сборах существует риск дополнения или изменения положений Налогового кодекса Российской Федерации, которые могут привести к увеличению налоговой нагрузки и, соответственно, к изменениям итоговых показателей хозяйственной деятельности, включая уменьшение чисто</w:t>
      </w:r>
      <w:r w:rsidR="001A476C" w:rsidRPr="003046CB">
        <w:rPr>
          <w:bCs/>
          <w:iCs/>
          <w:sz w:val="24"/>
        </w:rPr>
        <w:t>й прибыли.</w:t>
      </w:r>
    </w:p>
    <w:p w:rsidR="001A476C" w:rsidRPr="003046CB" w:rsidRDefault="0066398A" w:rsidP="0066398A">
      <w:pPr>
        <w:widowControl w:val="0"/>
        <w:adjustRightInd w:val="0"/>
        <w:jc w:val="both"/>
        <w:rPr>
          <w:bCs/>
          <w:iCs/>
          <w:sz w:val="24"/>
        </w:rPr>
      </w:pPr>
      <w:r w:rsidRPr="003046CB">
        <w:rPr>
          <w:bCs/>
          <w:iCs/>
          <w:sz w:val="24"/>
        </w:rPr>
        <w:t>В случае изменения налогового законодательства, Общество будет руководствоваться новым законодательством.</w:t>
      </w:r>
    </w:p>
    <w:p w:rsidR="001A476C" w:rsidRPr="003046CB" w:rsidRDefault="0066398A" w:rsidP="0066398A">
      <w:pPr>
        <w:widowControl w:val="0"/>
        <w:adjustRightInd w:val="0"/>
        <w:jc w:val="both"/>
        <w:rPr>
          <w:bCs/>
          <w:iCs/>
          <w:sz w:val="24"/>
        </w:rPr>
      </w:pPr>
      <w:r w:rsidRPr="003046CB">
        <w:rPr>
          <w:bCs/>
          <w:iCs/>
          <w:sz w:val="24"/>
        </w:rPr>
        <w:t xml:space="preserve">Внешний рынок: риски, связанные с изменением налогового законодательства на внешнем рынке эмитент расценивает как минимальные, в связи с тем фактом, что </w:t>
      </w:r>
      <w:r w:rsidR="001A476C" w:rsidRPr="003046CB">
        <w:rPr>
          <w:bCs/>
          <w:iCs/>
          <w:sz w:val="24"/>
        </w:rPr>
        <w:t xml:space="preserve">группа </w:t>
      </w:r>
      <w:r w:rsidRPr="003046CB">
        <w:rPr>
          <w:bCs/>
          <w:iCs/>
          <w:sz w:val="24"/>
        </w:rPr>
        <w:t>эмитент</w:t>
      </w:r>
      <w:r w:rsidR="001A476C" w:rsidRPr="003046CB">
        <w:rPr>
          <w:bCs/>
          <w:iCs/>
          <w:sz w:val="24"/>
        </w:rPr>
        <w:t>а</w:t>
      </w:r>
      <w:r w:rsidRPr="003046CB">
        <w:rPr>
          <w:bCs/>
          <w:iCs/>
          <w:sz w:val="24"/>
        </w:rPr>
        <w:t xml:space="preserve"> является резидентом Российской Федерации, которая, в свою очередь, имеет обширный ряд соглашений об избежании двойного налогообложения для ее резидентов, что позволяет эмитенту расцениват</w:t>
      </w:r>
      <w:r w:rsidR="001A476C" w:rsidRPr="003046CB">
        <w:rPr>
          <w:bCs/>
          <w:iCs/>
          <w:sz w:val="24"/>
        </w:rPr>
        <w:t>ь данные риски как минимальные.</w:t>
      </w:r>
    </w:p>
    <w:p w:rsidR="001A476C" w:rsidRPr="003046CB" w:rsidRDefault="0066398A" w:rsidP="0066398A">
      <w:pPr>
        <w:widowControl w:val="0"/>
        <w:adjustRightInd w:val="0"/>
        <w:jc w:val="both"/>
        <w:rPr>
          <w:bCs/>
          <w:iCs/>
          <w:sz w:val="24"/>
        </w:rPr>
      </w:pPr>
      <w:r w:rsidRPr="003046CB">
        <w:rPr>
          <w:bCs/>
          <w:iCs/>
          <w:sz w:val="24"/>
        </w:rPr>
        <w:t>•</w:t>
      </w:r>
      <w:r w:rsidRPr="003046CB">
        <w:rPr>
          <w:bCs/>
          <w:iCs/>
          <w:sz w:val="24"/>
        </w:rPr>
        <w:tab/>
        <w:t xml:space="preserve">риски, связанные с изменением правил таможенного контроля и пошлин: </w:t>
      </w:r>
    </w:p>
    <w:p w:rsidR="001A476C" w:rsidRPr="003046CB" w:rsidRDefault="0066398A" w:rsidP="0066398A">
      <w:pPr>
        <w:widowControl w:val="0"/>
        <w:adjustRightInd w:val="0"/>
        <w:jc w:val="both"/>
        <w:rPr>
          <w:bCs/>
          <w:iCs/>
          <w:sz w:val="24"/>
        </w:rPr>
      </w:pPr>
      <w:r w:rsidRPr="003046CB">
        <w:rPr>
          <w:bCs/>
          <w:iCs/>
          <w:sz w:val="24"/>
        </w:rPr>
        <w:t>Внутренний рынок: в настоящее время регулирование таможенных отношений осуществляется на основании Таможенного кодекса РФ, международных договоров государств-членов таможенного союза, регулирующих таможенные правоотношения в таможенном союзе, решений Комиссии таможенного союза, регулирующих таможенные правоотношения в таможенном союзе, принимаемых в соответствии с настоящим Кодексом и международными договорами государств-членов таможенного союза, а также в соответствии с Федеральным законом от 27 ноября 2010 г. № 311-ФЗ "О таможенном регулировании в Российской Федерации".</w:t>
      </w:r>
    </w:p>
    <w:p w:rsidR="0066398A" w:rsidRPr="003046CB" w:rsidRDefault="0066398A" w:rsidP="0066398A">
      <w:pPr>
        <w:widowControl w:val="0"/>
        <w:adjustRightInd w:val="0"/>
        <w:jc w:val="both"/>
        <w:rPr>
          <w:bCs/>
          <w:iCs/>
          <w:sz w:val="24"/>
        </w:rPr>
      </w:pPr>
      <w:r w:rsidRPr="003046CB">
        <w:rPr>
          <w:bCs/>
          <w:iCs/>
          <w:sz w:val="24"/>
        </w:rPr>
        <w:t xml:space="preserve">Единую территорию Таможенного союза составляют Белоруссия, Казахстан, Россия, исключительные экономические зоны и континентальные шельфы государств, искусственные острова, установки, сооружения и иные объекты. Предусмотрен щадящий режим таможенного контроля в отношении участников ВЭД, находящихся под юрисдикцией государств-участников Таможенного союза. В связи  с возможностью изменения требований, установленных вышеуказанными нормативными актами, существует риск принятия решений, осложняющих таможенное декларирование. </w:t>
      </w:r>
    </w:p>
    <w:p w:rsidR="001A476C" w:rsidRPr="003046CB" w:rsidRDefault="0066398A" w:rsidP="0066398A">
      <w:pPr>
        <w:widowControl w:val="0"/>
        <w:adjustRightInd w:val="0"/>
        <w:jc w:val="both"/>
        <w:rPr>
          <w:bCs/>
          <w:iCs/>
          <w:sz w:val="24"/>
        </w:rPr>
      </w:pPr>
      <w:r w:rsidRPr="003046CB">
        <w:rPr>
          <w:bCs/>
          <w:iCs/>
          <w:sz w:val="24"/>
        </w:rPr>
        <w:t xml:space="preserve">Внешний рынок: изменение правил таможенного контроля и пошлин не может оказать существенного влияния на деятельность </w:t>
      </w:r>
      <w:r w:rsidR="001A476C" w:rsidRPr="003046CB">
        <w:rPr>
          <w:bCs/>
          <w:iCs/>
          <w:sz w:val="24"/>
        </w:rPr>
        <w:t xml:space="preserve">группы </w:t>
      </w:r>
      <w:r w:rsidRPr="003046CB">
        <w:rPr>
          <w:bCs/>
          <w:iCs/>
          <w:sz w:val="24"/>
        </w:rPr>
        <w:t xml:space="preserve">эмитента, так как деятельность </w:t>
      </w:r>
      <w:r w:rsidR="001A476C" w:rsidRPr="003046CB">
        <w:rPr>
          <w:bCs/>
          <w:iCs/>
          <w:sz w:val="24"/>
        </w:rPr>
        <w:t xml:space="preserve">группы </w:t>
      </w:r>
      <w:r w:rsidRPr="003046CB">
        <w:rPr>
          <w:bCs/>
          <w:iCs/>
          <w:sz w:val="24"/>
        </w:rPr>
        <w:t>эмитент</w:t>
      </w:r>
      <w:r w:rsidR="001A476C" w:rsidRPr="003046CB">
        <w:rPr>
          <w:bCs/>
          <w:iCs/>
          <w:sz w:val="24"/>
        </w:rPr>
        <w:t>а на  внешнем рынке минимальна.</w:t>
      </w:r>
    </w:p>
    <w:p w:rsidR="001A476C" w:rsidRPr="003046CB" w:rsidRDefault="0066398A" w:rsidP="0066398A">
      <w:pPr>
        <w:widowControl w:val="0"/>
        <w:adjustRightInd w:val="0"/>
        <w:jc w:val="both"/>
        <w:rPr>
          <w:bCs/>
          <w:iCs/>
          <w:sz w:val="24"/>
        </w:rPr>
      </w:pPr>
      <w:r w:rsidRPr="003046CB">
        <w:rPr>
          <w:bCs/>
          <w:iCs/>
          <w:sz w:val="24"/>
        </w:rPr>
        <w:t>•</w:t>
      </w:r>
      <w:r w:rsidRPr="003046CB">
        <w:rPr>
          <w:bCs/>
          <w:iCs/>
          <w:sz w:val="24"/>
        </w:rPr>
        <w:tab/>
        <w:t xml:space="preserve">риски, связанные с изменением требований по лицензированию основной деятельности </w:t>
      </w:r>
      <w:r w:rsidR="001A476C" w:rsidRPr="003046CB">
        <w:rPr>
          <w:bCs/>
          <w:iCs/>
          <w:sz w:val="24"/>
        </w:rPr>
        <w:t xml:space="preserve">группы </w:t>
      </w:r>
      <w:r w:rsidRPr="003046CB">
        <w:rPr>
          <w:bCs/>
          <w:iCs/>
          <w:sz w:val="24"/>
        </w:rPr>
        <w:t xml:space="preserve">эмитента либо лицензированию прав пользования объектами, нахождение которых в обороте ограничено (включая природные ресурсы): </w:t>
      </w:r>
    </w:p>
    <w:p w:rsidR="001A476C" w:rsidRPr="003046CB" w:rsidRDefault="0066398A" w:rsidP="0066398A">
      <w:pPr>
        <w:widowControl w:val="0"/>
        <w:adjustRightInd w:val="0"/>
        <w:jc w:val="both"/>
        <w:rPr>
          <w:bCs/>
          <w:iCs/>
          <w:sz w:val="24"/>
        </w:rPr>
      </w:pPr>
      <w:r w:rsidRPr="003046CB">
        <w:rPr>
          <w:bCs/>
          <w:iCs/>
          <w:sz w:val="24"/>
        </w:rPr>
        <w:t xml:space="preserve">Внутренний рынок: деятельность </w:t>
      </w:r>
      <w:r w:rsidR="001A476C" w:rsidRPr="003046CB">
        <w:rPr>
          <w:bCs/>
          <w:iCs/>
          <w:sz w:val="24"/>
        </w:rPr>
        <w:t xml:space="preserve">группы </w:t>
      </w:r>
      <w:r w:rsidRPr="003046CB">
        <w:rPr>
          <w:bCs/>
          <w:iCs/>
          <w:sz w:val="24"/>
        </w:rPr>
        <w:t xml:space="preserve">эмитента подлежит лицензированию. В связи с этим возможно возникновение следующих рисков, связанных с изменением требований по лицензированию деятельности </w:t>
      </w:r>
      <w:r w:rsidR="001A476C" w:rsidRPr="003046CB">
        <w:rPr>
          <w:bCs/>
          <w:iCs/>
          <w:sz w:val="24"/>
        </w:rPr>
        <w:t>группы эмитента:</w:t>
      </w:r>
    </w:p>
    <w:p w:rsidR="001A476C" w:rsidRPr="003046CB" w:rsidRDefault="0066398A" w:rsidP="0066398A">
      <w:pPr>
        <w:widowControl w:val="0"/>
        <w:adjustRightInd w:val="0"/>
        <w:jc w:val="both"/>
        <w:rPr>
          <w:bCs/>
          <w:iCs/>
          <w:sz w:val="24"/>
        </w:rPr>
      </w:pPr>
      <w:r w:rsidRPr="003046CB">
        <w:rPr>
          <w:bCs/>
          <w:iCs/>
          <w:sz w:val="24"/>
        </w:rPr>
        <w:t>а) Риск изменения порядка лицензировани</w:t>
      </w:r>
      <w:r w:rsidR="001A476C" w:rsidRPr="003046CB">
        <w:rPr>
          <w:bCs/>
          <w:iCs/>
          <w:sz w:val="24"/>
        </w:rPr>
        <w:t xml:space="preserve">я; </w:t>
      </w:r>
    </w:p>
    <w:p w:rsidR="001A476C" w:rsidRPr="003046CB" w:rsidRDefault="0066398A" w:rsidP="0066398A">
      <w:pPr>
        <w:widowControl w:val="0"/>
        <w:adjustRightInd w:val="0"/>
        <w:jc w:val="both"/>
        <w:rPr>
          <w:bCs/>
          <w:iCs/>
          <w:sz w:val="24"/>
        </w:rPr>
      </w:pPr>
      <w:r w:rsidRPr="003046CB">
        <w:rPr>
          <w:bCs/>
          <w:iCs/>
          <w:sz w:val="24"/>
        </w:rPr>
        <w:t xml:space="preserve">б) Риск усиления мер ответственности </w:t>
      </w:r>
      <w:r w:rsidR="001A476C" w:rsidRPr="003046CB">
        <w:rPr>
          <w:bCs/>
          <w:iCs/>
          <w:sz w:val="24"/>
        </w:rPr>
        <w:t xml:space="preserve">группы </w:t>
      </w:r>
      <w:r w:rsidRPr="003046CB">
        <w:rPr>
          <w:bCs/>
          <w:iCs/>
          <w:sz w:val="24"/>
        </w:rPr>
        <w:t>эмитента за ненадлежащее выпо</w:t>
      </w:r>
      <w:r w:rsidR="001A476C" w:rsidRPr="003046CB">
        <w:rPr>
          <w:bCs/>
          <w:iCs/>
          <w:sz w:val="24"/>
        </w:rPr>
        <w:t xml:space="preserve">лнение условий лицензирования; </w:t>
      </w:r>
    </w:p>
    <w:p w:rsidR="001A476C" w:rsidRPr="003046CB" w:rsidRDefault="0066398A" w:rsidP="0066398A">
      <w:pPr>
        <w:widowControl w:val="0"/>
        <w:adjustRightInd w:val="0"/>
        <w:jc w:val="both"/>
        <w:rPr>
          <w:bCs/>
          <w:iCs/>
          <w:sz w:val="24"/>
        </w:rPr>
      </w:pPr>
      <w:r w:rsidRPr="003046CB">
        <w:rPr>
          <w:bCs/>
          <w:iCs/>
          <w:sz w:val="24"/>
        </w:rPr>
        <w:t xml:space="preserve">в) Риск увеличение </w:t>
      </w:r>
      <w:r w:rsidR="001A476C" w:rsidRPr="003046CB">
        <w:rPr>
          <w:bCs/>
          <w:iCs/>
          <w:sz w:val="24"/>
        </w:rPr>
        <w:t>бремени лицензионных  платежей.</w:t>
      </w:r>
    </w:p>
    <w:p w:rsidR="001A476C" w:rsidRPr="003046CB" w:rsidRDefault="0066398A" w:rsidP="0066398A">
      <w:pPr>
        <w:widowControl w:val="0"/>
        <w:adjustRightInd w:val="0"/>
        <w:jc w:val="both"/>
        <w:rPr>
          <w:bCs/>
          <w:iCs/>
          <w:sz w:val="24"/>
        </w:rPr>
      </w:pPr>
      <w:r w:rsidRPr="003046CB">
        <w:rPr>
          <w:bCs/>
          <w:iCs/>
          <w:sz w:val="24"/>
        </w:rPr>
        <w:t>Совершенствуется порядок лицензионного контроля. Лицензиатов будут проверять по истечению одного года с момента получения лицензии, поскольку именно в первый год велики риски нанесения ущерба при осуществлении лицензируемого вида деятельности. В дальнейшем проверки должны проходить в обычном режиме - раз в три года.</w:t>
      </w:r>
      <w:r w:rsidRPr="003046CB">
        <w:rPr>
          <w:bCs/>
          <w:iCs/>
          <w:sz w:val="24"/>
        </w:rPr>
        <w:br/>
        <w:t xml:space="preserve">Скорректирован порядок лицензирования отдельных видов деятельности. </w:t>
      </w:r>
      <w:r w:rsidRPr="003046CB">
        <w:rPr>
          <w:bCs/>
          <w:iCs/>
          <w:sz w:val="24"/>
        </w:rPr>
        <w:br/>
        <w:t xml:space="preserve">В случае изменения норм, регулирующих лицензирование, </w:t>
      </w:r>
      <w:r w:rsidR="001A476C" w:rsidRPr="003046CB">
        <w:rPr>
          <w:bCs/>
          <w:iCs/>
          <w:sz w:val="24"/>
        </w:rPr>
        <w:t>группа эмитента</w:t>
      </w:r>
      <w:r w:rsidRPr="003046CB">
        <w:rPr>
          <w:bCs/>
          <w:iCs/>
          <w:sz w:val="24"/>
        </w:rPr>
        <w:t xml:space="preserve"> будет руководствоваться нормами нового законодательства.</w:t>
      </w:r>
    </w:p>
    <w:p w:rsidR="001A476C" w:rsidRPr="003046CB" w:rsidRDefault="0066398A" w:rsidP="0066398A">
      <w:pPr>
        <w:widowControl w:val="0"/>
        <w:adjustRightInd w:val="0"/>
        <w:jc w:val="both"/>
        <w:rPr>
          <w:bCs/>
          <w:iCs/>
          <w:sz w:val="24"/>
        </w:rPr>
      </w:pPr>
      <w:r w:rsidRPr="003046CB">
        <w:rPr>
          <w:bCs/>
          <w:iCs/>
          <w:sz w:val="24"/>
        </w:rPr>
        <w:t xml:space="preserve">Внешний рынок: </w:t>
      </w:r>
      <w:r w:rsidR="001A476C" w:rsidRPr="003046CB">
        <w:rPr>
          <w:bCs/>
          <w:iCs/>
          <w:sz w:val="24"/>
        </w:rPr>
        <w:t xml:space="preserve">группа </w:t>
      </w:r>
      <w:r w:rsidRPr="003046CB">
        <w:rPr>
          <w:bCs/>
          <w:iCs/>
          <w:sz w:val="24"/>
        </w:rPr>
        <w:t>эмитент</w:t>
      </w:r>
      <w:r w:rsidR="001A476C" w:rsidRPr="003046CB">
        <w:rPr>
          <w:bCs/>
          <w:iCs/>
          <w:sz w:val="24"/>
        </w:rPr>
        <w:t>а</w:t>
      </w:r>
      <w:r w:rsidRPr="003046CB">
        <w:rPr>
          <w:bCs/>
          <w:iCs/>
          <w:sz w:val="24"/>
        </w:rPr>
        <w:t xml:space="preserve"> не осуществляет деятельность на внешнем рынке, требующую лицензирования, в связи с чем, данный риск расценивается эмитентом как </w:t>
      </w:r>
      <w:r w:rsidRPr="003046CB">
        <w:rPr>
          <w:bCs/>
          <w:iCs/>
          <w:sz w:val="24"/>
        </w:rPr>
        <w:lastRenderedPageBreak/>
        <w:t xml:space="preserve">минимальный. В случае изменения требований по лицензированию в отношении основной деятельности </w:t>
      </w:r>
      <w:r w:rsidR="001A476C" w:rsidRPr="003046CB">
        <w:rPr>
          <w:bCs/>
          <w:iCs/>
          <w:sz w:val="24"/>
        </w:rPr>
        <w:t xml:space="preserve">группы </w:t>
      </w:r>
      <w:r w:rsidRPr="003046CB">
        <w:rPr>
          <w:bCs/>
          <w:iCs/>
          <w:sz w:val="24"/>
        </w:rPr>
        <w:t xml:space="preserve">эмитента, </w:t>
      </w:r>
      <w:r w:rsidR="001A476C" w:rsidRPr="003046CB">
        <w:rPr>
          <w:bCs/>
          <w:iCs/>
          <w:sz w:val="24"/>
        </w:rPr>
        <w:t xml:space="preserve">группа </w:t>
      </w:r>
      <w:r w:rsidRPr="003046CB">
        <w:rPr>
          <w:bCs/>
          <w:iCs/>
          <w:sz w:val="24"/>
        </w:rPr>
        <w:t>эмитент</w:t>
      </w:r>
      <w:r w:rsidR="001A476C" w:rsidRPr="003046CB">
        <w:rPr>
          <w:bCs/>
          <w:iCs/>
          <w:sz w:val="24"/>
        </w:rPr>
        <w:t>а</w:t>
      </w:r>
      <w:r w:rsidRPr="003046CB">
        <w:rPr>
          <w:bCs/>
          <w:iCs/>
          <w:sz w:val="24"/>
        </w:rPr>
        <w:t xml:space="preserve"> будет действовать в соответствии с новыми требованиями, включая </w:t>
      </w:r>
      <w:r w:rsidR="001A476C" w:rsidRPr="003046CB">
        <w:rPr>
          <w:bCs/>
          <w:iCs/>
          <w:sz w:val="24"/>
        </w:rPr>
        <w:t>получение необходимых лицензий.</w:t>
      </w:r>
    </w:p>
    <w:p w:rsidR="001A476C" w:rsidRPr="003046CB" w:rsidRDefault="0066398A" w:rsidP="0066398A">
      <w:pPr>
        <w:widowControl w:val="0"/>
        <w:adjustRightInd w:val="0"/>
        <w:jc w:val="both"/>
        <w:rPr>
          <w:bCs/>
          <w:iCs/>
          <w:sz w:val="24"/>
        </w:rPr>
      </w:pPr>
      <w:r w:rsidRPr="003046CB">
        <w:rPr>
          <w:bCs/>
          <w:iCs/>
          <w:sz w:val="24"/>
        </w:rPr>
        <w:t>•</w:t>
      </w:r>
      <w:r w:rsidRPr="003046CB">
        <w:rPr>
          <w:bCs/>
          <w:iCs/>
          <w:sz w:val="24"/>
        </w:rPr>
        <w:tab/>
        <w:t xml:space="preserve">риски, связанные с изменением судебной практики по вопросам, связанным с деятельностью </w:t>
      </w:r>
      <w:r w:rsidR="001A476C" w:rsidRPr="003046CB">
        <w:rPr>
          <w:bCs/>
          <w:iCs/>
          <w:sz w:val="24"/>
        </w:rPr>
        <w:t xml:space="preserve">группы </w:t>
      </w:r>
      <w:r w:rsidRPr="003046CB">
        <w:rPr>
          <w:bCs/>
          <w:iCs/>
          <w:sz w:val="24"/>
        </w:rPr>
        <w:t xml:space="preserve">эмитента (в том числе по вопросам лицензирования), которые могут негативно сказаться на результатах его деятельности, а также на результаты текущих судебных процессов, в которых участвует </w:t>
      </w:r>
      <w:r w:rsidR="001A476C" w:rsidRPr="003046CB">
        <w:rPr>
          <w:bCs/>
          <w:iCs/>
          <w:sz w:val="24"/>
        </w:rPr>
        <w:t xml:space="preserve">группа </w:t>
      </w:r>
      <w:r w:rsidRPr="003046CB">
        <w:rPr>
          <w:bCs/>
          <w:iCs/>
          <w:sz w:val="24"/>
        </w:rPr>
        <w:t>эмитент</w:t>
      </w:r>
      <w:r w:rsidR="001A476C" w:rsidRPr="003046CB">
        <w:rPr>
          <w:bCs/>
          <w:iCs/>
          <w:sz w:val="24"/>
        </w:rPr>
        <w:t>а</w:t>
      </w:r>
      <w:r w:rsidRPr="003046CB">
        <w:rPr>
          <w:bCs/>
          <w:iCs/>
          <w:sz w:val="24"/>
        </w:rPr>
        <w:t xml:space="preserve">. </w:t>
      </w:r>
    </w:p>
    <w:p w:rsidR="001A476C" w:rsidRPr="003046CB" w:rsidRDefault="0066398A" w:rsidP="001A476C">
      <w:pPr>
        <w:widowControl w:val="0"/>
        <w:adjustRightInd w:val="0"/>
        <w:jc w:val="both"/>
        <w:rPr>
          <w:bCs/>
          <w:iCs/>
          <w:sz w:val="24"/>
        </w:rPr>
      </w:pPr>
      <w:r w:rsidRPr="003046CB">
        <w:rPr>
          <w:bCs/>
          <w:iCs/>
          <w:sz w:val="24"/>
        </w:rPr>
        <w:t xml:space="preserve">Внутренний рынок: риски, связанные с изменением судебной практики присутствуют и могут в дальнейшем негативно сказаться на результатах деятельности </w:t>
      </w:r>
      <w:r w:rsidR="001A476C" w:rsidRPr="003046CB">
        <w:rPr>
          <w:bCs/>
          <w:iCs/>
          <w:sz w:val="24"/>
        </w:rPr>
        <w:t xml:space="preserve">группы </w:t>
      </w:r>
      <w:r w:rsidRPr="003046CB">
        <w:rPr>
          <w:bCs/>
          <w:iCs/>
          <w:sz w:val="24"/>
        </w:rPr>
        <w:t xml:space="preserve">эмитента. На дату окончания отчетного периода </w:t>
      </w:r>
      <w:r w:rsidR="001A476C" w:rsidRPr="003046CB">
        <w:rPr>
          <w:bCs/>
          <w:iCs/>
          <w:sz w:val="24"/>
        </w:rPr>
        <w:t xml:space="preserve">группа </w:t>
      </w:r>
      <w:r w:rsidRPr="003046CB">
        <w:rPr>
          <w:bCs/>
          <w:iCs/>
          <w:sz w:val="24"/>
        </w:rPr>
        <w:t>эмитент</w:t>
      </w:r>
      <w:r w:rsidR="001A476C" w:rsidRPr="003046CB">
        <w:rPr>
          <w:bCs/>
          <w:iCs/>
          <w:sz w:val="24"/>
        </w:rPr>
        <w:t>а</w:t>
      </w:r>
      <w:r w:rsidRPr="003046CB">
        <w:rPr>
          <w:bCs/>
          <w:iCs/>
          <w:sz w:val="24"/>
        </w:rPr>
        <w:t xml:space="preserve"> не участвует в судебных процессах, которые могут привести к существенным затратам, оказать негативное влияние на внутреннем рынке и на его финансовое состояние. </w:t>
      </w:r>
      <w:r w:rsidR="001A476C" w:rsidRPr="003046CB">
        <w:rPr>
          <w:bCs/>
          <w:iCs/>
          <w:sz w:val="24"/>
        </w:rPr>
        <w:t>Группа э</w:t>
      </w:r>
      <w:r w:rsidRPr="003046CB">
        <w:rPr>
          <w:bCs/>
          <w:iCs/>
          <w:sz w:val="24"/>
        </w:rPr>
        <w:t>митент</w:t>
      </w:r>
      <w:r w:rsidR="001A476C" w:rsidRPr="003046CB">
        <w:rPr>
          <w:bCs/>
          <w:iCs/>
          <w:sz w:val="24"/>
        </w:rPr>
        <w:t>а</w:t>
      </w:r>
      <w:r w:rsidRPr="003046CB">
        <w:rPr>
          <w:bCs/>
          <w:iCs/>
          <w:sz w:val="24"/>
        </w:rPr>
        <w:t xml:space="preserve"> не может полностью исключить возможность участия в судебных процессах, способных оказать влияние на его финансовое состояние в будущем. При этом эмитент обладает всеми средствами правовой защиты своих интересов, что позволяет оценить данный риск как минимальный.</w:t>
      </w:r>
    </w:p>
    <w:p w:rsidR="001A476C" w:rsidRPr="003046CB" w:rsidRDefault="0066398A" w:rsidP="001A476C">
      <w:pPr>
        <w:widowControl w:val="0"/>
        <w:adjustRightInd w:val="0"/>
        <w:jc w:val="both"/>
        <w:rPr>
          <w:bCs/>
          <w:iCs/>
          <w:sz w:val="24"/>
        </w:rPr>
      </w:pPr>
      <w:r w:rsidRPr="003046CB">
        <w:rPr>
          <w:bCs/>
          <w:iCs/>
          <w:sz w:val="24"/>
        </w:rPr>
        <w:t xml:space="preserve">Внешний рынок: риски, связанные с изменением судебной практики присутствуют и могут в дальнейшем негативно сказаться на результатах деятельности </w:t>
      </w:r>
      <w:r w:rsidR="001A476C" w:rsidRPr="003046CB">
        <w:rPr>
          <w:bCs/>
          <w:iCs/>
          <w:sz w:val="24"/>
        </w:rPr>
        <w:t xml:space="preserve">группы </w:t>
      </w:r>
      <w:r w:rsidRPr="003046CB">
        <w:rPr>
          <w:bCs/>
          <w:iCs/>
          <w:sz w:val="24"/>
        </w:rPr>
        <w:t xml:space="preserve">эмитента. На дату окончания отчетного квартала </w:t>
      </w:r>
      <w:r w:rsidR="001A476C" w:rsidRPr="003046CB">
        <w:rPr>
          <w:bCs/>
          <w:iCs/>
          <w:sz w:val="24"/>
        </w:rPr>
        <w:t xml:space="preserve">группа </w:t>
      </w:r>
      <w:r w:rsidRPr="003046CB">
        <w:rPr>
          <w:bCs/>
          <w:iCs/>
          <w:sz w:val="24"/>
        </w:rPr>
        <w:t>эмитент</w:t>
      </w:r>
      <w:r w:rsidR="001A476C" w:rsidRPr="003046CB">
        <w:rPr>
          <w:bCs/>
          <w:iCs/>
          <w:sz w:val="24"/>
        </w:rPr>
        <w:t>а</w:t>
      </w:r>
      <w:r w:rsidRPr="003046CB">
        <w:rPr>
          <w:bCs/>
          <w:iCs/>
          <w:sz w:val="24"/>
        </w:rPr>
        <w:t xml:space="preserve"> не участвует в судебных процессах, которые могут привести к существенным затратам, оказать негативное влияние на внешнем рынке и на его финансовое состояние. </w:t>
      </w:r>
      <w:r w:rsidR="001A476C" w:rsidRPr="003046CB">
        <w:rPr>
          <w:bCs/>
          <w:iCs/>
          <w:sz w:val="24"/>
        </w:rPr>
        <w:t>Группа э</w:t>
      </w:r>
      <w:r w:rsidRPr="003046CB">
        <w:rPr>
          <w:bCs/>
          <w:iCs/>
          <w:sz w:val="24"/>
        </w:rPr>
        <w:t>митент</w:t>
      </w:r>
      <w:r w:rsidR="001A476C" w:rsidRPr="003046CB">
        <w:rPr>
          <w:bCs/>
          <w:iCs/>
          <w:sz w:val="24"/>
        </w:rPr>
        <w:t>а</w:t>
      </w:r>
      <w:r w:rsidRPr="003046CB">
        <w:rPr>
          <w:bCs/>
          <w:iCs/>
          <w:sz w:val="24"/>
        </w:rPr>
        <w:t xml:space="preserve"> не может полностью исключить возможность участия в судебных процессах, способных оказать влияние на е</w:t>
      </w:r>
      <w:r w:rsidR="001A476C" w:rsidRPr="003046CB">
        <w:rPr>
          <w:bCs/>
          <w:iCs/>
          <w:sz w:val="24"/>
        </w:rPr>
        <w:t xml:space="preserve">е </w:t>
      </w:r>
      <w:r w:rsidRPr="003046CB">
        <w:rPr>
          <w:bCs/>
          <w:iCs/>
          <w:sz w:val="24"/>
        </w:rPr>
        <w:t xml:space="preserve">финансовое состояние в будущем. При этом </w:t>
      </w:r>
      <w:r w:rsidR="001A476C" w:rsidRPr="003046CB">
        <w:rPr>
          <w:bCs/>
          <w:iCs/>
          <w:sz w:val="24"/>
        </w:rPr>
        <w:t>группа эмитента</w:t>
      </w:r>
      <w:r w:rsidRPr="003046CB">
        <w:rPr>
          <w:bCs/>
          <w:iCs/>
          <w:sz w:val="24"/>
        </w:rPr>
        <w:t xml:space="preserve"> находится в равном положении с остальными участниками рынка и обладает всеми средствами правовой защиты своих интересов, что позволяет оценить данный риск как минимальный. </w:t>
      </w:r>
    </w:p>
    <w:p w:rsidR="00941533" w:rsidRPr="003046CB" w:rsidRDefault="0066398A" w:rsidP="001A476C">
      <w:pPr>
        <w:widowControl w:val="0"/>
        <w:adjustRightInd w:val="0"/>
        <w:jc w:val="both"/>
        <w:rPr>
          <w:bCs/>
          <w:iCs/>
          <w:sz w:val="24"/>
        </w:rPr>
      </w:pPr>
      <w:r w:rsidRPr="003046CB">
        <w:rPr>
          <w:bCs/>
          <w:iCs/>
          <w:sz w:val="24"/>
        </w:rPr>
        <w:t xml:space="preserve">В целях снижения правовых рисков эмитент осуществляет постоянный мониторинг изменений действующего законодательства, следит за законотворческой деятельностью законодательных органов и оценивает потенциальное влияние на деятельность </w:t>
      </w:r>
      <w:r w:rsidR="001A476C" w:rsidRPr="003046CB">
        <w:rPr>
          <w:bCs/>
          <w:iCs/>
          <w:sz w:val="24"/>
        </w:rPr>
        <w:t xml:space="preserve">группы </w:t>
      </w:r>
      <w:r w:rsidRPr="003046CB">
        <w:rPr>
          <w:bCs/>
          <w:iCs/>
          <w:sz w:val="24"/>
        </w:rPr>
        <w:t>эмитента возможных новаций в области  налогового, таможенного законодательства, лицензирования.</w:t>
      </w:r>
    </w:p>
    <w:p w:rsidR="00941533" w:rsidRPr="003046CB" w:rsidRDefault="00941533" w:rsidP="00941533"/>
    <w:p w:rsidR="00801BEE" w:rsidRPr="003046CB" w:rsidRDefault="001357A9" w:rsidP="00801BEE">
      <w:pPr>
        <w:pStyle w:val="1"/>
        <w:spacing w:before="0" w:after="0"/>
        <w:jc w:val="both"/>
        <w:rPr>
          <w:rFonts w:ascii="Times New Roman" w:hAnsi="Times New Roman"/>
          <w:sz w:val="28"/>
          <w:szCs w:val="28"/>
        </w:rPr>
      </w:pPr>
      <w:hyperlink r:id="rId15" w:history="1">
        <w:bookmarkStart w:id="32" w:name="_Toc135400812"/>
        <w:r w:rsidR="00801BEE" w:rsidRPr="003046CB">
          <w:rPr>
            <w:rFonts w:ascii="Times New Roman" w:hAnsi="Times New Roman"/>
            <w:sz w:val="28"/>
            <w:szCs w:val="28"/>
          </w:rPr>
          <w:t>1.9.5. Риск потери деловой репутации (репутационный риск)</w:t>
        </w:r>
        <w:bookmarkEnd w:id="32"/>
      </w:hyperlink>
    </w:p>
    <w:p w:rsidR="0066398A" w:rsidRPr="003046CB" w:rsidRDefault="0066398A" w:rsidP="0066398A">
      <w:pPr>
        <w:widowControl w:val="0"/>
        <w:adjustRightInd w:val="0"/>
        <w:jc w:val="both"/>
        <w:rPr>
          <w:bCs/>
          <w:iCs/>
          <w:sz w:val="24"/>
        </w:rPr>
      </w:pPr>
      <w:r w:rsidRPr="003046CB">
        <w:rPr>
          <w:bCs/>
          <w:iCs/>
          <w:sz w:val="24"/>
        </w:rPr>
        <w:t xml:space="preserve">Риск возникновения у </w:t>
      </w:r>
      <w:r w:rsidR="00BD0CA7" w:rsidRPr="003046CB">
        <w:rPr>
          <w:bCs/>
          <w:iCs/>
          <w:sz w:val="24"/>
        </w:rPr>
        <w:t xml:space="preserve">группы </w:t>
      </w:r>
      <w:r w:rsidRPr="003046CB">
        <w:rPr>
          <w:bCs/>
          <w:iCs/>
          <w:sz w:val="24"/>
        </w:rPr>
        <w:t xml:space="preserve">эмитента убытков в результате уменьшения числа клиентов (контрагентов) вследствие формирования негативного представления о финансовой устойчивости, финансовом положении </w:t>
      </w:r>
      <w:r w:rsidR="00BD0CA7" w:rsidRPr="003046CB">
        <w:rPr>
          <w:bCs/>
          <w:iCs/>
          <w:sz w:val="24"/>
        </w:rPr>
        <w:t xml:space="preserve">группы </w:t>
      </w:r>
      <w:r w:rsidRPr="003046CB">
        <w:rPr>
          <w:bCs/>
          <w:iCs/>
          <w:sz w:val="24"/>
        </w:rPr>
        <w:t>эмите</w:t>
      </w:r>
      <w:r w:rsidR="00BD0CA7" w:rsidRPr="003046CB">
        <w:rPr>
          <w:bCs/>
          <w:iCs/>
          <w:sz w:val="24"/>
        </w:rPr>
        <w:t>нта, качестве ее</w:t>
      </w:r>
      <w:r w:rsidRPr="003046CB">
        <w:rPr>
          <w:bCs/>
          <w:iCs/>
          <w:sz w:val="24"/>
        </w:rPr>
        <w:t xml:space="preserve"> продукции (работ, услуг) или характере е</w:t>
      </w:r>
      <w:r w:rsidR="00BD0CA7" w:rsidRPr="003046CB">
        <w:rPr>
          <w:bCs/>
          <w:iCs/>
          <w:sz w:val="24"/>
        </w:rPr>
        <w:t>е</w:t>
      </w:r>
      <w:r w:rsidRPr="003046CB">
        <w:rPr>
          <w:bCs/>
          <w:iCs/>
          <w:sz w:val="24"/>
        </w:rPr>
        <w:t xml:space="preserve"> деятельности в целом: </w:t>
      </w:r>
    </w:p>
    <w:p w:rsidR="00417C85" w:rsidRPr="003046CB" w:rsidRDefault="00BD0CA7" w:rsidP="0066398A">
      <w:pPr>
        <w:jc w:val="both"/>
        <w:rPr>
          <w:bCs/>
          <w:iCs/>
          <w:sz w:val="24"/>
        </w:rPr>
      </w:pPr>
      <w:r w:rsidRPr="003046CB">
        <w:rPr>
          <w:bCs/>
          <w:iCs/>
          <w:sz w:val="24"/>
        </w:rPr>
        <w:t>Группа эмитентов</w:t>
      </w:r>
      <w:r w:rsidR="0066398A" w:rsidRPr="003046CB">
        <w:rPr>
          <w:bCs/>
          <w:iCs/>
          <w:sz w:val="24"/>
        </w:rPr>
        <w:t xml:space="preserve"> подвержен</w:t>
      </w:r>
      <w:r w:rsidRPr="003046CB">
        <w:rPr>
          <w:bCs/>
          <w:iCs/>
          <w:sz w:val="24"/>
        </w:rPr>
        <w:t>а</w:t>
      </w:r>
      <w:r w:rsidR="0066398A" w:rsidRPr="003046CB">
        <w:rPr>
          <w:bCs/>
          <w:iCs/>
          <w:sz w:val="24"/>
        </w:rPr>
        <w:t xml:space="preserve"> риску потери деловой репутации. Реализация данного риска может быть вызвана внутренними и внешними факторами, в том числе: несоблюдением законодательства, учредительных и внутренних документов, принципов профессиональной этики, неисполнением договорных обязательств перед контрагентами, возникновением конфликта интересов, недостатками в организации системы внутреннего контроля. С целью минимизации вышеуказанных риск-факторов</w:t>
      </w:r>
      <w:r w:rsidR="00417C85" w:rsidRPr="003046CB">
        <w:rPr>
          <w:bCs/>
          <w:iCs/>
          <w:sz w:val="24"/>
        </w:rPr>
        <w:t>группа эмитентов</w:t>
      </w:r>
      <w:r w:rsidR="0066398A" w:rsidRPr="003046CB">
        <w:rPr>
          <w:bCs/>
          <w:iCs/>
          <w:sz w:val="24"/>
        </w:rPr>
        <w:t>реализует р</w:t>
      </w:r>
      <w:r w:rsidR="00417C85" w:rsidRPr="003046CB">
        <w:rPr>
          <w:bCs/>
          <w:iCs/>
          <w:sz w:val="24"/>
        </w:rPr>
        <w:t xml:space="preserve">азличные мероприятия, включая: </w:t>
      </w:r>
    </w:p>
    <w:p w:rsidR="00417C85" w:rsidRPr="003046CB" w:rsidRDefault="0066398A" w:rsidP="0066398A">
      <w:pPr>
        <w:jc w:val="both"/>
        <w:rPr>
          <w:bCs/>
          <w:iCs/>
          <w:sz w:val="24"/>
        </w:rPr>
      </w:pPr>
      <w:r w:rsidRPr="003046CB">
        <w:rPr>
          <w:bCs/>
          <w:iCs/>
          <w:sz w:val="24"/>
        </w:rPr>
        <w:t>- обеспечение непрерывного контроля за соблюдени</w:t>
      </w:r>
      <w:r w:rsidR="00417C85" w:rsidRPr="003046CB">
        <w:rPr>
          <w:bCs/>
          <w:iCs/>
          <w:sz w:val="24"/>
        </w:rPr>
        <w:t>ем требований законодательства;</w:t>
      </w:r>
    </w:p>
    <w:p w:rsidR="00417C85" w:rsidRPr="003046CB" w:rsidRDefault="0066398A" w:rsidP="0066398A">
      <w:pPr>
        <w:jc w:val="both"/>
        <w:rPr>
          <w:bCs/>
          <w:iCs/>
          <w:sz w:val="24"/>
        </w:rPr>
      </w:pPr>
      <w:r w:rsidRPr="003046CB">
        <w:rPr>
          <w:bCs/>
          <w:iCs/>
          <w:sz w:val="24"/>
        </w:rPr>
        <w:t>- контроль исполнения действующих соглашений, в том числе своевр</w:t>
      </w:r>
      <w:r w:rsidR="00417C85" w:rsidRPr="003046CB">
        <w:rPr>
          <w:bCs/>
          <w:iCs/>
          <w:sz w:val="24"/>
        </w:rPr>
        <w:t>еменное осуществление платежей;</w:t>
      </w:r>
    </w:p>
    <w:p w:rsidR="00941533" w:rsidRPr="003046CB" w:rsidRDefault="0066398A" w:rsidP="0066398A">
      <w:pPr>
        <w:jc w:val="both"/>
        <w:rPr>
          <w:sz w:val="24"/>
          <w:szCs w:val="24"/>
        </w:rPr>
      </w:pPr>
      <w:r w:rsidRPr="003046CB">
        <w:rPr>
          <w:bCs/>
          <w:iCs/>
          <w:sz w:val="24"/>
        </w:rPr>
        <w:t>- обеспечение контроля за достоверностью финансовой и нефинансовой отчетности, публикуемой Обществом.</w:t>
      </w:r>
    </w:p>
    <w:p w:rsidR="00941533" w:rsidRPr="003046CB" w:rsidRDefault="00941533" w:rsidP="00941533"/>
    <w:p w:rsidR="00801BEE" w:rsidRPr="003046CB" w:rsidRDefault="001357A9" w:rsidP="00801BEE">
      <w:pPr>
        <w:pStyle w:val="1"/>
        <w:spacing w:before="0" w:after="0"/>
        <w:jc w:val="both"/>
        <w:rPr>
          <w:rFonts w:ascii="Times New Roman" w:hAnsi="Times New Roman"/>
          <w:sz w:val="28"/>
          <w:szCs w:val="28"/>
        </w:rPr>
      </w:pPr>
      <w:hyperlink r:id="rId16" w:history="1">
        <w:bookmarkStart w:id="33" w:name="_Toc135400813"/>
        <w:r w:rsidR="00801BEE" w:rsidRPr="003046CB">
          <w:rPr>
            <w:rFonts w:ascii="Times New Roman" w:hAnsi="Times New Roman"/>
            <w:sz w:val="28"/>
            <w:szCs w:val="28"/>
          </w:rPr>
          <w:t>1.9.6. Стратегический риск</w:t>
        </w:r>
        <w:bookmarkEnd w:id="33"/>
      </w:hyperlink>
    </w:p>
    <w:p w:rsidR="0066398A" w:rsidRPr="003046CB" w:rsidRDefault="0066398A" w:rsidP="0066398A">
      <w:pPr>
        <w:widowControl w:val="0"/>
        <w:adjustRightInd w:val="0"/>
        <w:jc w:val="both"/>
        <w:rPr>
          <w:bCs/>
          <w:iCs/>
          <w:sz w:val="24"/>
        </w:rPr>
      </w:pPr>
      <w:r w:rsidRPr="003046CB">
        <w:rPr>
          <w:bCs/>
          <w:iCs/>
          <w:sz w:val="24"/>
        </w:rPr>
        <w:t xml:space="preserve">Риск возникновения у </w:t>
      </w:r>
      <w:r w:rsidR="00417C85" w:rsidRPr="003046CB">
        <w:rPr>
          <w:bCs/>
          <w:iCs/>
          <w:sz w:val="24"/>
        </w:rPr>
        <w:t xml:space="preserve">группы </w:t>
      </w:r>
      <w:r w:rsidRPr="003046CB">
        <w:rPr>
          <w:bCs/>
          <w:iCs/>
          <w:sz w:val="24"/>
        </w:rPr>
        <w:t>эмитента убытков в результате ошибок (недостатков), допущенных при принятии решений, определяющих стратегию деятельности и развития эмитента (стратегическое управление) и выражающихся в неучете или недостаточном учете возможных опасностей, которые могут угрожать деятельности</w:t>
      </w:r>
      <w:r w:rsidR="00417C85" w:rsidRPr="003046CB">
        <w:rPr>
          <w:bCs/>
          <w:iCs/>
          <w:sz w:val="24"/>
        </w:rPr>
        <w:t xml:space="preserve"> группы</w:t>
      </w:r>
      <w:r w:rsidRPr="003046CB">
        <w:rPr>
          <w:bCs/>
          <w:iCs/>
          <w:sz w:val="24"/>
        </w:rPr>
        <w:t xml:space="preserve"> эмитента, </w:t>
      </w:r>
      <w:r w:rsidRPr="003046CB">
        <w:rPr>
          <w:bCs/>
          <w:iCs/>
          <w:sz w:val="24"/>
        </w:rPr>
        <w:lastRenderedPageBreak/>
        <w:t xml:space="preserve">неправильном или недостаточно обоснованном определении перспективных направлений деятельности, в которых </w:t>
      </w:r>
      <w:r w:rsidR="00417C85" w:rsidRPr="003046CB">
        <w:rPr>
          <w:bCs/>
          <w:iCs/>
          <w:sz w:val="24"/>
        </w:rPr>
        <w:t xml:space="preserve">группа </w:t>
      </w:r>
      <w:r w:rsidRPr="003046CB">
        <w:rPr>
          <w:bCs/>
          <w:iCs/>
          <w:sz w:val="24"/>
        </w:rPr>
        <w:t>эмитент</w:t>
      </w:r>
      <w:r w:rsidR="00417C85" w:rsidRPr="003046CB">
        <w:rPr>
          <w:bCs/>
          <w:iCs/>
          <w:sz w:val="24"/>
        </w:rPr>
        <w:t>а</w:t>
      </w:r>
      <w:r w:rsidRPr="003046CB">
        <w:rPr>
          <w:bCs/>
          <w:iCs/>
          <w:sz w:val="24"/>
        </w:rPr>
        <w:t xml:space="preserve"> может достичь преимущества перед конкурентами, отсутствии или обеспечении в неполномобъеме необходимых ресурсов (финансовых, материально-технических, людских) и организационных мер (управленческих решений), которые должны обеспечить достижение стратегических целей деятельности эмитента: </w:t>
      </w:r>
    </w:p>
    <w:p w:rsidR="00941533" w:rsidRPr="003046CB" w:rsidRDefault="0066398A" w:rsidP="0066398A">
      <w:pPr>
        <w:jc w:val="both"/>
        <w:rPr>
          <w:sz w:val="24"/>
          <w:szCs w:val="24"/>
        </w:rPr>
      </w:pPr>
      <w:r w:rsidRPr="003046CB">
        <w:rPr>
          <w:bCs/>
          <w:iCs/>
          <w:sz w:val="24"/>
        </w:rPr>
        <w:t xml:space="preserve">Данный риск не характерен для </w:t>
      </w:r>
      <w:r w:rsidR="00417C85" w:rsidRPr="003046CB">
        <w:rPr>
          <w:bCs/>
          <w:iCs/>
          <w:sz w:val="24"/>
        </w:rPr>
        <w:t>группы э</w:t>
      </w:r>
      <w:r w:rsidRPr="003046CB">
        <w:rPr>
          <w:bCs/>
          <w:iCs/>
          <w:sz w:val="24"/>
        </w:rPr>
        <w:t xml:space="preserve">митента, так как </w:t>
      </w:r>
      <w:r w:rsidR="00417C85" w:rsidRPr="003046CB">
        <w:rPr>
          <w:bCs/>
          <w:iCs/>
          <w:sz w:val="24"/>
        </w:rPr>
        <w:t>группа эмитента</w:t>
      </w:r>
      <w:r w:rsidRPr="003046CB">
        <w:rPr>
          <w:bCs/>
          <w:iCs/>
          <w:sz w:val="24"/>
        </w:rPr>
        <w:t xml:space="preserve"> в своей деятельности разрабатывает несколько вариантов развития для достижения поставленных стратегических целей. Поэтому возникновение у </w:t>
      </w:r>
      <w:r w:rsidR="00417C85" w:rsidRPr="003046CB">
        <w:rPr>
          <w:bCs/>
          <w:iCs/>
          <w:sz w:val="24"/>
        </w:rPr>
        <w:t xml:space="preserve">группы </w:t>
      </w:r>
      <w:r w:rsidRPr="003046CB">
        <w:rPr>
          <w:bCs/>
          <w:iCs/>
          <w:sz w:val="24"/>
        </w:rPr>
        <w:t xml:space="preserve">эмитента убытков в результате ошибок (недостатков), допущенных при принятии решений, выражающихся в недостаточном учете опасностей, которые могут угрожать деятельности </w:t>
      </w:r>
      <w:r w:rsidR="00417C85" w:rsidRPr="003046CB">
        <w:rPr>
          <w:bCs/>
          <w:iCs/>
          <w:sz w:val="24"/>
        </w:rPr>
        <w:t xml:space="preserve">группы </w:t>
      </w:r>
      <w:r w:rsidRPr="003046CB">
        <w:rPr>
          <w:bCs/>
          <w:iCs/>
          <w:sz w:val="24"/>
        </w:rPr>
        <w:t>эмитента, в отсутствии или неполном обеспечении необходимыми ресурсами (финансовыми, материально-техническими, людскими и т.д.), маловероятно.</w:t>
      </w:r>
    </w:p>
    <w:p w:rsidR="00941533" w:rsidRPr="003046CB" w:rsidRDefault="00941533" w:rsidP="00941533"/>
    <w:p w:rsidR="00801BEE" w:rsidRPr="003046CB" w:rsidRDefault="001357A9" w:rsidP="00801BEE">
      <w:pPr>
        <w:pStyle w:val="1"/>
        <w:spacing w:before="0" w:after="0"/>
        <w:jc w:val="both"/>
        <w:rPr>
          <w:rFonts w:ascii="Times New Roman" w:hAnsi="Times New Roman"/>
          <w:sz w:val="28"/>
          <w:szCs w:val="28"/>
        </w:rPr>
      </w:pPr>
      <w:hyperlink r:id="rId17" w:history="1">
        <w:bookmarkStart w:id="34" w:name="_Toc135400814"/>
        <w:r w:rsidR="00801BEE" w:rsidRPr="003046CB">
          <w:rPr>
            <w:rFonts w:ascii="Times New Roman" w:hAnsi="Times New Roman"/>
            <w:sz w:val="28"/>
            <w:szCs w:val="28"/>
          </w:rPr>
          <w:t>1.9.7. Риски, связанные с деятельностью эмитента</w:t>
        </w:r>
        <w:bookmarkEnd w:id="34"/>
      </w:hyperlink>
    </w:p>
    <w:p w:rsidR="004C1F8A" w:rsidRPr="003046CB" w:rsidRDefault="0066398A" w:rsidP="00941533">
      <w:pPr>
        <w:jc w:val="both"/>
        <w:rPr>
          <w:bCs/>
          <w:iCs/>
          <w:sz w:val="24"/>
        </w:rPr>
      </w:pPr>
      <w:r w:rsidRPr="003046CB">
        <w:rPr>
          <w:bCs/>
          <w:iCs/>
          <w:sz w:val="24"/>
        </w:rPr>
        <w:t xml:space="preserve">Риски, свойственные исключительно </w:t>
      </w:r>
      <w:r w:rsidR="004C1F8A" w:rsidRPr="003046CB">
        <w:rPr>
          <w:bCs/>
          <w:iCs/>
          <w:sz w:val="24"/>
        </w:rPr>
        <w:t xml:space="preserve">группе </w:t>
      </w:r>
      <w:r w:rsidRPr="003046CB">
        <w:rPr>
          <w:bCs/>
          <w:iCs/>
          <w:sz w:val="24"/>
        </w:rPr>
        <w:t>эмитент</w:t>
      </w:r>
      <w:r w:rsidR="004C1F8A" w:rsidRPr="003046CB">
        <w:rPr>
          <w:bCs/>
          <w:iCs/>
          <w:sz w:val="24"/>
        </w:rPr>
        <w:t>а</w:t>
      </w:r>
      <w:r w:rsidRPr="003046CB">
        <w:rPr>
          <w:bCs/>
          <w:iCs/>
          <w:sz w:val="24"/>
        </w:rPr>
        <w:t xml:space="preserve"> или связанные с осуществляемой </w:t>
      </w:r>
      <w:r w:rsidR="004C1F8A" w:rsidRPr="003046CB">
        <w:rPr>
          <w:bCs/>
          <w:iCs/>
          <w:sz w:val="24"/>
        </w:rPr>
        <w:t xml:space="preserve">группой </w:t>
      </w:r>
      <w:r w:rsidRPr="003046CB">
        <w:rPr>
          <w:bCs/>
          <w:iCs/>
          <w:sz w:val="24"/>
        </w:rPr>
        <w:t>эмитент</w:t>
      </w:r>
      <w:r w:rsidR="004C1F8A" w:rsidRPr="003046CB">
        <w:rPr>
          <w:bCs/>
          <w:iCs/>
          <w:sz w:val="24"/>
        </w:rPr>
        <w:t>а</w:t>
      </w:r>
      <w:r w:rsidRPr="003046CB">
        <w:rPr>
          <w:bCs/>
          <w:iCs/>
          <w:sz w:val="24"/>
        </w:rPr>
        <w:t xml:space="preserve"> основной хозяйственной деятельностью, в</w:t>
      </w:r>
      <w:r w:rsidR="004C1F8A" w:rsidRPr="003046CB">
        <w:rPr>
          <w:bCs/>
          <w:iCs/>
          <w:sz w:val="24"/>
        </w:rPr>
        <w:t xml:space="preserve"> том числе риски, связанные с:</w:t>
      </w:r>
    </w:p>
    <w:p w:rsidR="004C1F8A" w:rsidRPr="003046CB" w:rsidRDefault="0066398A" w:rsidP="00941533">
      <w:pPr>
        <w:jc w:val="both"/>
        <w:rPr>
          <w:bCs/>
          <w:iCs/>
          <w:sz w:val="24"/>
        </w:rPr>
      </w:pPr>
      <w:r w:rsidRPr="003046CB">
        <w:rPr>
          <w:bCs/>
          <w:iCs/>
          <w:sz w:val="24"/>
        </w:rPr>
        <w:t>•</w:t>
      </w:r>
      <w:r w:rsidRPr="003046CB">
        <w:rPr>
          <w:bCs/>
          <w:iCs/>
          <w:sz w:val="24"/>
        </w:rPr>
        <w:tab/>
        <w:t xml:space="preserve">текущими судебными процессами, в которых участвует </w:t>
      </w:r>
      <w:r w:rsidR="004C1F8A" w:rsidRPr="003046CB">
        <w:rPr>
          <w:bCs/>
          <w:iCs/>
          <w:sz w:val="24"/>
        </w:rPr>
        <w:t xml:space="preserve">группа </w:t>
      </w:r>
      <w:r w:rsidRPr="003046CB">
        <w:rPr>
          <w:bCs/>
          <w:iCs/>
          <w:sz w:val="24"/>
        </w:rPr>
        <w:t>эмитент</w:t>
      </w:r>
      <w:r w:rsidR="004C1F8A" w:rsidRPr="003046CB">
        <w:rPr>
          <w:bCs/>
          <w:iCs/>
          <w:sz w:val="24"/>
        </w:rPr>
        <w:t>а</w:t>
      </w:r>
      <w:r w:rsidRPr="003046CB">
        <w:rPr>
          <w:bCs/>
          <w:iCs/>
          <w:sz w:val="24"/>
        </w:rPr>
        <w:t xml:space="preserve">: текущих судебных процессов, связанных с деятельностью </w:t>
      </w:r>
      <w:r w:rsidR="004C1F8A" w:rsidRPr="003046CB">
        <w:rPr>
          <w:bCs/>
          <w:iCs/>
          <w:sz w:val="24"/>
        </w:rPr>
        <w:t xml:space="preserve">группы </w:t>
      </w:r>
      <w:r w:rsidRPr="003046CB">
        <w:rPr>
          <w:bCs/>
          <w:iCs/>
          <w:sz w:val="24"/>
        </w:rPr>
        <w:t xml:space="preserve">эмитента и которые могут существенно отразиться на деятельности </w:t>
      </w:r>
      <w:r w:rsidR="004C1F8A" w:rsidRPr="003046CB">
        <w:rPr>
          <w:bCs/>
          <w:iCs/>
          <w:sz w:val="24"/>
        </w:rPr>
        <w:t>группы эмитента нет.</w:t>
      </w:r>
    </w:p>
    <w:p w:rsidR="004C1F8A" w:rsidRPr="003046CB" w:rsidRDefault="0066398A" w:rsidP="00941533">
      <w:pPr>
        <w:jc w:val="both"/>
        <w:rPr>
          <w:bCs/>
          <w:iCs/>
          <w:sz w:val="24"/>
        </w:rPr>
      </w:pPr>
      <w:r w:rsidRPr="003046CB">
        <w:rPr>
          <w:bCs/>
          <w:iCs/>
          <w:sz w:val="24"/>
        </w:rPr>
        <w:t>•</w:t>
      </w:r>
      <w:r w:rsidRPr="003046CB">
        <w:rPr>
          <w:bCs/>
          <w:iCs/>
          <w:sz w:val="24"/>
        </w:rPr>
        <w:tab/>
        <w:t xml:space="preserve">отсутствием возможности продлить действие лицензии </w:t>
      </w:r>
      <w:r w:rsidR="00EB199E" w:rsidRPr="003046CB">
        <w:rPr>
          <w:bCs/>
          <w:iCs/>
          <w:sz w:val="24"/>
        </w:rPr>
        <w:t>ПАО «ВХЗ»</w:t>
      </w:r>
      <w:r w:rsidRPr="003046CB">
        <w:rPr>
          <w:bCs/>
          <w:iCs/>
          <w:sz w:val="24"/>
        </w:rPr>
        <w:t xml:space="preserve"> на ведение определенного вида деятельности либо на использование объектов, нахождение которых в обороте ограничено (включая природные ресурсы): Продление лицензий производится строго в установленные сроки. Общество выполняет все требования, необходимые для получения/продления срока лицензии. Основная деятельность эмитента не подлежит  лицензированию. Риски, связанные с отсутствием возможности продлить действие лицензии эмитента, минимальны и не могут существенно повлиять на исполнение эмитентом  обязательств по размещенным ценн</w:t>
      </w:r>
      <w:r w:rsidR="004C1F8A" w:rsidRPr="003046CB">
        <w:rPr>
          <w:bCs/>
          <w:iCs/>
          <w:sz w:val="24"/>
        </w:rPr>
        <w:t>ым бумагам.</w:t>
      </w:r>
    </w:p>
    <w:p w:rsidR="00EB199E" w:rsidRPr="003046CB" w:rsidRDefault="0066398A" w:rsidP="00941533">
      <w:pPr>
        <w:jc w:val="both"/>
        <w:rPr>
          <w:bCs/>
          <w:iCs/>
          <w:sz w:val="24"/>
        </w:rPr>
      </w:pPr>
      <w:r w:rsidRPr="003046CB">
        <w:rPr>
          <w:bCs/>
          <w:iCs/>
          <w:sz w:val="24"/>
        </w:rPr>
        <w:t>•</w:t>
      </w:r>
      <w:r w:rsidRPr="003046CB">
        <w:rPr>
          <w:bCs/>
          <w:iCs/>
          <w:sz w:val="24"/>
        </w:rPr>
        <w:tab/>
        <w:t xml:space="preserve">возможной ответственностью </w:t>
      </w:r>
      <w:r w:rsidR="00EB199E" w:rsidRPr="003046CB">
        <w:rPr>
          <w:bCs/>
          <w:iCs/>
          <w:sz w:val="24"/>
        </w:rPr>
        <w:t xml:space="preserve">группы </w:t>
      </w:r>
      <w:r w:rsidRPr="003046CB">
        <w:rPr>
          <w:bCs/>
          <w:iCs/>
          <w:sz w:val="24"/>
        </w:rPr>
        <w:t>эмитента по долгам третьих лиц, в том ч</w:t>
      </w:r>
      <w:r w:rsidR="00EB199E" w:rsidRPr="003046CB">
        <w:rPr>
          <w:bCs/>
          <w:iCs/>
          <w:sz w:val="24"/>
        </w:rPr>
        <w:t>исле дочерних обществ эмитента:</w:t>
      </w:r>
    </w:p>
    <w:p w:rsidR="00EB199E" w:rsidRPr="003046CB" w:rsidRDefault="0066398A" w:rsidP="00941533">
      <w:pPr>
        <w:jc w:val="both"/>
        <w:rPr>
          <w:bCs/>
          <w:iCs/>
          <w:sz w:val="24"/>
        </w:rPr>
      </w:pPr>
      <w:r w:rsidRPr="003046CB">
        <w:rPr>
          <w:bCs/>
          <w:iCs/>
          <w:sz w:val="24"/>
        </w:rPr>
        <w:t>Соглашений об исполнении обязательств  третьих лиц, Общес</w:t>
      </w:r>
      <w:r w:rsidR="004C1F8A" w:rsidRPr="003046CB">
        <w:rPr>
          <w:bCs/>
          <w:iCs/>
          <w:sz w:val="24"/>
        </w:rPr>
        <w:t>тво в настоящее вре</w:t>
      </w:r>
      <w:r w:rsidR="00EB199E" w:rsidRPr="003046CB">
        <w:rPr>
          <w:bCs/>
          <w:iCs/>
          <w:sz w:val="24"/>
        </w:rPr>
        <w:t>мя не имеет.</w:t>
      </w:r>
    </w:p>
    <w:p w:rsidR="00EB199E" w:rsidRPr="003046CB" w:rsidRDefault="0066398A" w:rsidP="00941533">
      <w:pPr>
        <w:jc w:val="both"/>
        <w:rPr>
          <w:bCs/>
          <w:iCs/>
          <w:sz w:val="24"/>
        </w:rPr>
      </w:pPr>
      <w:r w:rsidRPr="003046CB">
        <w:rPr>
          <w:bCs/>
          <w:iCs/>
          <w:sz w:val="24"/>
        </w:rPr>
        <w:t>В соответствии со статьей 6 ФЗ “Об акционерных обществах” №208-ФЗ, в случае несостоятельности (банкротства) дочернего общества по вине основного общества последнее несет субсидиарную ответственность по его долгам, кроме того, акционеры дочернего общества вправе требовать возмещения основным обществом убытков, причиненных по его вине дочернему обществу. Вероятность наступления вы</w:t>
      </w:r>
      <w:r w:rsidR="00EB199E" w:rsidRPr="003046CB">
        <w:rPr>
          <w:bCs/>
          <w:iCs/>
          <w:sz w:val="24"/>
        </w:rPr>
        <w:t>шеуказанных событий минимальна.</w:t>
      </w:r>
    </w:p>
    <w:p w:rsidR="00EB199E" w:rsidRPr="003046CB" w:rsidRDefault="0066398A" w:rsidP="00941533">
      <w:pPr>
        <w:jc w:val="both"/>
        <w:rPr>
          <w:bCs/>
          <w:iCs/>
          <w:sz w:val="24"/>
        </w:rPr>
      </w:pPr>
      <w:r w:rsidRPr="003046CB">
        <w:rPr>
          <w:bCs/>
          <w:iCs/>
          <w:sz w:val="24"/>
        </w:rPr>
        <w:t xml:space="preserve">Объем возможной ответственности эмитента по долгам дочерних компаний, </w:t>
      </w:r>
      <w:r w:rsidR="00EB199E" w:rsidRPr="003046CB">
        <w:rPr>
          <w:bCs/>
          <w:iCs/>
          <w:sz w:val="24"/>
        </w:rPr>
        <w:t>находится на приемлемом уровне.</w:t>
      </w:r>
    </w:p>
    <w:p w:rsidR="00EB199E" w:rsidRPr="003046CB" w:rsidRDefault="0066398A" w:rsidP="00941533">
      <w:pPr>
        <w:jc w:val="both"/>
        <w:rPr>
          <w:bCs/>
          <w:iCs/>
          <w:sz w:val="24"/>
        </w:rPr>
      </w:pPr>
      <w:r w:rsidRPr="003046CB">
        <w:rPr>
          <w:bCs/>
          <w:iCs/>
          <w:sz w:val="24"/>
        </w:rPr>
        <w:t>•</w:t>
      </w:r>
      <w:r w:rsidRPr="003046CB">
        <w:rPr>
          <w:bCs/>
          <w:iCs/>
          <w:sz w:val="24"/>
        </w:rPr>
        <w:tab/>
        <w:t>возможностью потери потребителей, на оборот с которыми приходится не менее 10  процентов общей выручки от продажи про</w:t>
      </w:r>
      <w:r w:rsidR="00EB199E" w:rsidRPr="003046CB">
        <w:rPr>
          <w:bCs/>
          <w:iCs/>
          <w:sz w:val="24"/>
        </w:rPr>
        <w:t>дукции (работ, услуг) группы эмитента:</w:t>
      </w:r>
    </w:p>
    <w:p w:rsidR="00EB199E" w:rsidRPr="003046CB" w:rsidRDefault="0066398A" w:rsidP="00941533">
      <w:pPr>
        <w:jc w:val="both"/>
        <w:rPr>
          <w:bCs/>
          <w:iCs/>
          <w:sz w:val="24"/>
        </w:rPr>
      </w:pPr>
      <w:r w:rsidRPr="003046CB">
        <w:rPr>
          <w:bCs/>
          <w:iCs/>
          <w:sz w:val="24"/>
        </w:rPr>
        <w:t xml:space="preserve">Ввиду стабильного спроса на продукцию </w:t>
      </w:r>
      <w:r w:rsidR="00EB199E" w:rsidRPr="003046CB">
        <w:rPr>
          <w:bCs/>
          <w:iCs/>
          <w:sz w:val="24"/>
        </w:rPr>
        <w:t xml:space="preserve">группы </w:t>
      </w:r>
      <w:r w:rsidRPr="003046CB">
        <w:rPr>
          <w:bCs/>
          <w:iCs/>
          <w:sz w:val="24"/>
        </w:rPr>
        <w:t>эмитента поте</w:t>
      </w:r>
      <w:r w:rsidR="00EB199E" w:rsidRPr="003046CB">
        <w:rPr>
          <w:bCs/>
          <w:iCs/>
          <w:sz w:val="24"/>
        </w:rPr>
        <w:t>ри потребителей не предвидятся.</w:t>
      </w:r>
    </w:p>
    <w:p w:rsidR="00941533" w:rsidRPr="003046CB" w:rsidRDefault="0066398A" w:rsidP="00941533">
      <w:pPr>
        <w:jc w:val="both"/>
        <w:rPr>
          <w:bCs/>
          <w:iCs/>
          <w:sz w:val="24"/>
        </w:rPr>
      </w:pPr>
      <w:r w:rsidRPr="003046CB">
        <w:rPr>
          <w:bCs/>
          <w:iCs/>
          <w:sz w:val="24"/>
        </w:rPr>
        <w:t>Риски, связанные с деятельностью</w:t>
      </w:r>
      <w:r w:rsidR="00EB199E" w:rsidRPr="003046CB">
        <w:rPr>
          <w:bCs/>
          <w:iCs/>
          <w:sz w:val="24"/>
        </w:rPr>
        <w:t xml:space="preserve"> группы</w:t>
      </w:r>
      <w:r w:rsidRPr="003046CB">
        <w:rPr>
          <w:bCs/>
          <w:iCs/>
          <w:sz w:val="24"/>
        </w:rPr>
        <w:t xml:space="preserve"> эмитента, не могут существенно повлиять на исполнение</w:t>
      </w:r>
      <w:r w:rsidR="00EB199E" w:rsidRPr="003046CB">
        <w:rPr>
          <w:bCs/>
          <w:iCs/>
          <w:sz w:val="24"/>
        </w:rPr>
        <w:t xml:space="preserve"> группой</w:t>
      </w:r>
      <w:r w:rsidRPr="003046CB">
        <w:rPr>
          <w:bCs/>
          <w:iCs/>
          <w:sz w:val="24"/>
        </w:rPr>
        <w:t xml:space="preserve"> эмитент</w:t>
      </w:r>
      <w:r w:rsidR="00EB199E" w:rsidRPr="003046CB">
        <w:rPr>
          <w:bCs/>
          <w:iCs/>
          <w:sz w:val="24"/>
        </w:rPr>
        <w:t xml:space="preserve">а </w:t>
      </w:r>
      <w:r w:rsidRPr="003046CB">
        <w:rPr>
          <w:bCs/>
          <w:iCs/>
          <w:sz w:val="24"/>
        </w:rPr>
        <w:t>обязательств по размещенным ценным бумагам.</w:t>
      </w:r>
    </w:p>
    <w:p w:rsidR="003046CB" w:rsidRPr="003046CB" w:rsidRDefault="003046CB" w:rsidP="00941533">
      <w:pPr>
        <w:jc w:val="both"/>
        <w:rPr>
          <w:bCs/>
          <w:iCs/>
          <w:sz w:val="24"/>
          <w:highlight w:val="yellow"/>
        </w:rPr>
      </w:pPr>
    </w:p>
    <w:p w:rsidR="003046CB" w:rsidRPr="00886B07" w:rsidRDefault="003046CB" w:rsidP="003046CB">
      <w:pPr>
        <w:pStyle w:val="1"/>
        <w:spacing w:before="0" w:after="0"/>
        <w:jc w:val="both"/>
        <w:rPr>
          <w:rFonts w:ascii="Times New Roman" w:hAnsi="Times New Roman"/>
          <w:sz w:val="28"/>
          <w:szCs w:val="28"/>
        </w:rPr>
      </w:pPr>
      <w:bookmarkStart w:id="35" w:name="_Toc111642879"/>
      <w:bookmarkStart w:id="36" w:name="_Toc112713088"/>
      <w:bookmarkStart w:id="37" w:name="_Toc132973638"/>
      <w:bookmarkStart w:id="38" w:name="_Toc135400815"/>
      <w:r w:rsidRPr="00886B07">
        <w:rPr>
          <w:rFonts w:ascii="Times New Roman" w:hAnsi="Times New Roman"/>
          <w:sz w:val="28"/>
          <w:szCs w:val="28"/>
        </w:rPr>
        <w:t>1.9.8. Риск информационной безопасности</w:t>
      </w:r>
      <w:bookmarkEnd w:id="35"/>
      <w:bookmarkEnd w:id="36"/>
      <w:bookmarkEnd w:id="37"/>
      <w:bookmarkEnd w:id="38"/>
    </w:p>
    <w:p w:rsidR="003046CB" w:rsidRPr="00E569F1" w:rsidRDefault="003046CB" w:rsidP="003046CB">
      <w:pPr>
        <w:pStyle w:val="ConsPlusNormal"/>
        <w:jc w:val="both"/>
      </w:pPr>
      <w:r w:rsidRPr="00886B07">
        <w:t>Описывается риск, связанный с реализацией информационных угроз, в том числе обусловленных недостатком (уязвимостью) применяемых информационных технологий</w:t>
      </w:r>
      <w:r w:rsidRPr="00E569F1">
        <w:t>:</w:t>
      </w:r>
    </w:p>
    <w:p w:rsidR="003046CB" w:rsidRPr="00886B07" w:rsidRDefault="003046CB" w:rsidP="003046CB">
      <w:pPr>
        <w:pStyle w:val="ConsPlusNormal"/>
        <w:jc w:val="both"/>
      </w:pPr>
      <w:r w:rsidRPr="00E569F1">
        <w:t>Эмитент уделяет существенное внимание информационной безопасн</w:t>
      </w:r>
      <w:r>
        <w:t xml:space="preserve">ости и предпринимает меры по ее </w:t>
      </w:r>
      <w:r w:rsidRPr="00E569F1">
        <w:t xml:space="preserve">повышению, в том числе за </w:t>
      </w:r>
      <w:r>
        <w:t xml:space="preserve">счет регулярного тестирования и </w:t>
      </w:r>
      <w:r w:rsidRPr="00E569F1">
        <w:t xml:space="preserve">совершенствования применяемых информационных </w:t>
      </w:r>
      <w:r>
        <w:t xml:space="preserve">технологий. По мнению Эмитента, </w:t>
      </w:r>
      <w:r w:rsidRPr="00E569F1">
        <w:lastRenderedPageBreak/>
        <w:t>риск информационных у</w:t>
      </w:r>
      <w:r>
        <w:t xml:space="preserve">гроз, в том числе обусловленных </w:t>
      </w:r>
      <w:r w:rsidRPr="00E569F1">
        <w:t xml:space="preserve">недостатком (уязвимостью) применяемых информационных технологий, в отношении </w:t>
      </w:r>
      <w:r>
        <w:t>эмитента</w:t>
      </w:r>
      <w:r w:rsidRPr="00E569F1">
        <w:t xml:space="preserve"> минимальный.</w:t>
      </w:r>
    </w:p>
    <w:p w:rsidR="003046CB" w:rsidRDefault="003046CB" w:rsidP="003046CB">
      <w:pPr>
        <w:jc w:val="both"/>
        <w:rPr>
          <w:sz w:val="24"/>
          <w:szCs w:val="24"/>
        </w:rPr>
      </w:pPr>
    </w:p>
    <w:p w:rsidR="003046CB" w:rsidRPr="00886B07" w:rsidRDefault="003046CB" w:rsidP="003046CB">
      <w:pPr>
        <w:pStyle w:val="1"/>
        <w:spacing w:before="0" w:after="0"/>
        <w:jc w:val="both"/>
        <w:rPr>
          <w:rFonts w:ascii="Times New Roman" w:hAnsi="Times New Roman"/>
          <w:sz w:val="28"/>
          <w:szCs w:val="28"/>
        </w:rPr>
      </w:pPr>
      <w:bookmarkStart w:id="39" w:name="_Toc111642880"/>
      <w:bookmarkStart w:id="40" w:name="_Toc112713089"/>
      <w:bookmarkStart w:id="41" w:name="_Toc132973639"/>
      <w:bookmarkStart w:id="42" w:name="_Toc135400816"/>
      <w:r w:rsidRPr="00886B07">
        <w:rPr>
          <w:rFonts w:ascii="Times New Roman" w:hAnsi="Times New Roman"/>
          <w:sz w:val="28"/>
          <w:szCs w:val="28"/>
        </w:rPr>
        <w:t>1.9.9. Экологический риск</w:t>
      </w:r>
      <w:bookmarkEnd w:id="39"/>
      <w:bookmarkEnd w:id="40"/>
      <w:bookmarkEnd w:id="41"/>
      <w:bookmarkEnd w:id="42"/>
    </w:p>
    <w:p w:rsidR="003046CB" w:rsidRPr="00A2193A" w:rsidRDefault="003046CB" w:rsidP="003046CB">
      <w:pPr>
        <w:pStyle w:val="ConsPlusNormal"/>
        <w:jc w:val="both"/>
      </w:pPr>
      <w:r w:rsidRPr="00886B07">
        <w:t>Описывается вероятность возникновения ущерба, связанного с негативным воздействием производственно-хозяйственной деятельности эмитента (подконтрольных эмитенту организаций, имеющих для него существенное значение) на окружающую среду</w:t>
      </w:r>
      <w:r w:rsidRPr="00A2193A">
        <w:t>:</w:t>
      </w:r>
    </w:p>
    <w:p w:rsidR="003046CB" w:rsidRDefault="003046CB" w:rsidP="003046CB">
      <w:pPr>
        <w:jc w:val="both"/>
        <w:rPr>
          <w:sz w:val="24"/>
          <w:szCs w:val="24"/>
        </w:rPr>
      </w:pPr>
      <w:r w:rsidRPr="008D3868">
        <w:rPr>
          <w:sz w:val="24"/>
          <w:szCs w:val="24"/>
        </w:rPr>
        <w:t>Эмитент ведет деятельность, которая напрямую не связана с негативным воздействием на окружающую среду, в том числе углеродного, техногенного, радиационного и иного характера. Тем не менее, есть ряд отдельных направлений, в рамках которых Эмитент может оказывать воздействие на экологию: выбросы загрязняющих веществ в атмосферный воздух, отходы производства и потребления, пользование водными ресурсами (скважинами). Эмитент внимательно отслеживает нормативную базу, включая санитарные нормы и правила с тем, чтобы обеспечить соответствие стандартам экологичной деятельности.</w:t>
      </w:r>
    </w:p>
    <w:p w:rsidR="003046CB" w:rsidRDefault="003046CB" w:rsidP="003046CB">
      <w:pPr>
        <w:jc w:val="both"/>
        <w:rPr>
          <w:sz w:val="24"/>
          <w:szCs w:val="24"/>
        </w:rPr>
      </w:pPr>
    </w:p>
    <w:p w:rsidR="003046CB" w:rsidRPr="00886B07" w:rsidRDefault="003046CB" w:rsidP="003046CB">
      <w:pPr>
        <w:pStyle w:val="1"/>
        <w:spacing w:before="0" w:after="0"/>
        <w:jc w:val="both"/>
        <w:rPr>
          <w:rFonts w:ascii="Times New Roman" w:hAnsi="Times New Roman"/>
          <w:sz w:val="28"/>
          <w:szCs w:val="28"/>
        </w:rPr>
      </w:pPr>
      <w:bookmarkStart w:id="43" w:name="_Toc111642881"/>
      <w:bookmarkStart w:id="44" w:name="_Toc112713090"/>
      <w:bookmarkStart w:id="45" w:name="_Toc132973640"/>
      <w:bookmarkStart w:id="46" w:name="_Toc135400817"/>
      <w:r w:rsidRPr="00886B07">
        <w:rPr>
          <w:rFonts w:ascii="Times New Roman" w:hAnsi="Times New Roman"/>
          <w:sz w:val="28"/>
          <w:szCs w:val="28"/>
        </w:rPr>
        <w:t>1.9.10. Природно-климатический риск</w:t>
      </w:r>
      <w:bookmarkEnd w:id="43"/>
      <w:bookmarkEnd w:id="44"/>
      <w:bookmarkEnd w:id="45"/>
      <w:bookmarkEnd w:id="46"/>
    </w:p>
    <w:p w:rsidR="003046CB" w:rsidRDefault="003046CB" w:rsidP="003046CB">
      <w:pPr>
        <w:pStyle w:val="ConsPlusNormal"/>
        <w:jc w:val="both"/>
      </w:pPr>
      <w:r w:rsidRPr="00886B07">
        <w:t>Описываются риски, связанные с воздействием на производственно-хозяйственную деятельность эмитента (подконтрольных эмитенту организаций, имеющих для него существенное значение) стихийных сил природы, в том числе землетрясений, наводнений, бурь, эпидемий</w:t>
      </w:r>
      <w:r w:rsidRPr="00894119">
        <w:t>:</w:t>
      </w:r>
    </w:p>
    <w:p w:rsidR="003046CB" w:rsidRDefault="003046CB" w:rsidP="003046CB">
      <w:pPr>
        <w:pStyle w:val="ConsPlusNormal"/>
        <w:jc w:val="both"/>
      </w:pPr>
      <w:r w:rsidRPr="00894119">
        <w:t>Регионы, где Эмитент, осуществляет основную деятельность не относятся к местностям с повышенной опа</w:t>
      </w:r>
      <w:r>
        <w:t xml:space="preserve">сностью </w:t>
      </w:r>
      <w:r w:rsidRPr="00894119">
        <w:t>стихийных сил природы, в том числе землетрясен</w:t>
      </w:r>
      <w:r>
        <w:t>ий, наводнений, бурь, эпидемий.</w:t>
      </w:r>
    </w:p>
    <w:p w:rsidR="003046CB" w:rsidRPr="00886B07" w:rsidRDefault="003046CB" w:rsidP="003046CB">
      <w:pPr>
        <w:pStyle w:val="ConsPlusNormal"/>
        <w:jc w:val="both"/>
      </w:pPr>
      <w:r>
        <w:t xml:space="preserve">Эмитент не рассматривает </w:t>
      </w:r>
      <w:r w:rsidRPr="00894119">
        <w:t>данный риск как значимый.</w:t>
      </w:r>
    </w:p>
    <w:p w:rsidR="003046CB" w:rsidRDefault="003046CB" w:rsidP="003046CB">
      <w:pPr>
        <w:jc w:val="both"/>
        <w:rPr>
          <w:sz w:val="24"/>
          <w:szCs w:val="24"/>
        </w:rPr>
      </w:pPr>
    </w:p>
    <w:p w:rsidR="003046CB" w:rsidRPr="00886B07" w:rsidRDefault="003046CB" w:rsidP="003046CB">
      <w:pPr>
        <w:pStyle w:val="1"/>
        <w:spacing w:before="0" w:after="0"/>
        <w:jc w:val="both"/>
        <w:rPr>
          <w:rFonts w:ascii="Times New Roman" w:hAnsi="Times New Roman"/>
          <w:sz w:val="28"/>
          <w:szCs w:val="28"/>
        </w:rPr>
      </w:pPr>
      <w:bookmarkStart w:id="47" w:name="_Toc111642882"/>
      <w:bookmarkStart w:id="48" w:name="_Toc112713091"/>
      <w:bookmarkStart w:id="49" w:name="_Toc132973641"/>
      <w:bookmarkStart w:id="50" w:name="_Toc135400818"/>
      <w:r w:rsidRPr="00886B07">
        <w:rPr>
          <w:rFonts w:ascii="Times New Roman" w:hAnsi="Times New Roman"/>
          <w:sz w:val="28"/>
          <w:szCs w:val="28"/>
        </w:rPr>
        <w:t>1.9.11. Риски кредитных организаций</w:t>
      </w:r>
      <w:bookmarkEnd w:id="47"/>
      <w:bookmarkEnd w:id="48"/>
      <w:bookmarkEnd w:id="49"/>
      <w:bookmarkEnd w:id="50"/>
    </w:p>
    <w:p w:rsidR="003046CB" w:rsidRPr="00886B07" w:rsidRDefault="003046CB" w:rsidP="003046CB">
      <w:pPr>
        <w:pStyle w:val="ConsPlusNormal"/>
        <w:jc w:val="both"/>
      </w:pPr>
      <w:r w:rsidRPr="00886B07">
        <w:t xml:space="preserve">Эмитент не является кредитной организацией. </w:t>
      </w:r>
    </w:p>
    <w:p w:rsidR="003046CB" w:rsidRPr="00886B07" w:rsidRDefault="003046CB" w:rsidP="003046CB">
      <w:pPr>
        <w:jc w:val="both"/>
        <w:rPr>
          <w:sz w:val="24"/>
          <w:szCs w:val="24"/>
        </w:rPr>
      </w:pPr>
    </w:p>
    <w:p w:rsidR="003046CB" w:rsidRPr="00886B07" w:rsidRDefault="003046CB" w:rsidP="003046CB">
      <w:pPr>
        <w:pStyle w:val="1"/>
        <w:spacing w:before="0" w:after="0"/>
        <w:jc w:val="both"/>
        <w:rPr>
          <w:rFonts w:ascii="Times New Roman" w:hAnsi="Times New Roman"/>
          <w:sz w:val="28"/>
          <w:szCs w:val="28"/>
        </w:rPr>
      </w:pPr>
      <w:bookmarkStart w:id="51" w:name="_Toc111642883"/>
      <w:bookmarkStart w:id="52" w:name="_Toc112713092"/>
      <w:bookmarkStart w:id="53" w:name="_Toc132973642"/>
      <w:bookmarkStart w:id="54" w:name="_Toc135400819"/>
      <w:r w:rsidRPr="00886B07">
        <w:rPr>
          <w:rFonts w:ascii="Times New Roman" w:hAnsi="Times New Roman"/>
          <w:sz w:val="28"/>
          <w:szCs w:val="28"/>
        </w:rPr>
        <w:t>1.9.12. Иные риски, которые являются существенными для эмитента (группы эмитента)</w:t>
      </w:r>
      <w:bookmarkEnd w:id="51"/>
      <w:bookmarkEnd w:id="52"/>
      <w:bookmarkEnd w:id="53"/>
      <w:bookmarkEnd w:id="54"/>
    </w:p>
    <w:p w:rsidR="00886599" w:rsidRDefault="003046CB" w:rsidP="003046CB">
      <w:pPr>
        <w:pStyle w:val="ConsPlusNormal"/>
        <w:jc w:val="both"/>
      </w:pPr>
      <w:r w:rsidRPr="00941533">
        <w:t>Сведения об иных рисках, являющихся, по мнению эмитента, существенными для эмитента и не указанных ранее в настоящем пункте: отсутствуют</w:t>
      </w:r>
      <w:r>
        <w:t>.</w:t>
      </w:r>
    </w:p>
    <w:p w:rsidR="003046CB" w:rsidRPr="00077D3B" w:rsidRDefault="003046CB" w:rsidP="003046CB">
      <w:pPr>
        <w:pStyle w:val="ConsPlusNormal"/>
        <w:ind w:firstLine="540"/>
        <w:jc w:val="both"/>
        <w:rPr>
          <w:highlight w:val="yellow"/>
        </w:rPr>
      </w:pPr>
    </w:p>
    <w:p w:rsidR="003E249B" w:rsidRPr="007C5EDC" w:rsidRDefault="003E249B" w:rsidP="00467374">
      <w:pPr>
        <w:pStyle w:val="1"/>
        <w:spacing w:before="0" w:after="0"/>
        <w:jc w:val="both"/>
        <w:rPr>
          <w:rFonts w:ascii="Times New Roman" w:hAnsi="Times New Roman"/>
          <w:sz w:val="28"/>
          <w:szCs w:val="28"/>
        </w:rPr>
      </w:pPr>
      <w:bookmarkStart w:id="55" w:name="_Toc135400820"/>
      <w:r w:rsidRPr="007C5EDC">
        <w:rPr>
          <w:rFonts w:ascii="Times New Roman" w:hAnsi="Times New Roman"/>
          <w:sz w:val="28"/>
          <w:szCs w:val="28"/>
        </w:rPr>
        <w:t>Раздел 2. Сведения о лицах, входящих в состав органов управления эмитента, сведения об организации в эмитенте управления рисками, контроля за финансово-хозяйственной деятельностью и внутреннего контроля, внутреннего аудита, а также сведения о работниках эмитента</w:t>
      </w:r>
      <w:bookmarkEnd w:id="55"/>
    </w:p>
    <w:p w:rsidR="003E249B" w:rsidRPr="007C5EDC" w:rsidRDefault="003E249B" w:rsidP="00467374">
      <w:pPr>
        <w:pStyle w:val="1"/>
        <w:spacing w:before="0" w:after="0"/>
        <w:jc w:val="both"/>
        <w:rPr>
          <w:rFonts w:ascii="Times New Roman" w:hAnsi="Times New Roman"/>
          <w:sz w:val="28"/>
          <w:szCs w:val="28"/>
        </w:rPr>
      </w:pPr>
    </w:p>
    <w:p w:rsidR="003E249B" w:rsidRPr="007C5EDC" w:rsidRDefault="003E249B" w:rsidP="00467374">
      <w:pPr>
        <w:pStyle w:val="1"/>
        <w:spacing w:before="0" w:after="0"/>
        <w:jc w:val="both"/>
        <w:rPr>
          <w:rFonts w:ascii="Times New Roman" w:hAnsi="Times New Roman"/>
          <w:sz w:val="28"/>
          <w:szCs w:val="28"/>
        </w:rPr>
      </w:pPr>
      <w:bookmarkStart w:id="56" w:name="Par4153"/>
      <w:bookmarkStart w:id="57" w:name="_Toc135400821"/>
      <w:bookmarkEnd w:id="56"/>
      <w:r w:rsidRPr="007C5EDC">
        <w:rPr>
          <w:rFonts w:ascii="Times New Roman" w:hAnsi="Times New Roman"/>
          <w:sz w:val="28"/>
          <w:szCs w:val="28"/>
        </w:rPr>
        <w:t>2.1. Информация о лицах, входящих в состав органов управления эмитента</w:t>
      </w:r>
      <w:bookmarkEnd w:id="57"/>
    </w:p>
    <w:p w:rsidR="003E249B" w:rsidRPr="007C5EDC" w:rsidRDefault="00257724" w:rsidP="007A25C1">
      <w:pPr>
        <w:pStyle w:val="ConsPlusNormal"/>
        <w:jc w:val="both"/>
      </w:pPr>
      <w:r w:rsidRPr="007C5EDC">
        <w:t>Совет директоров:</w:t>
      </w:r>
    </w:p>
    <w:p w:rsidR="00B84E02" w:rsidRPr="007C5EDC" w:rsidRDefault="00B84E02" w:rsidP="00B84E02">
      <w:pPr>
        <w:pStyle w:val="ConsPlusNormal"/>
        <w:jc w:val="both"/>
      </w:pPr>
      <w:r w:rsidRPr="007C5EDC">
        <w:t>1. Гаврилова Элла Евгеньевна</w:t>
      </w:r>
    </w:p>
    <w:p w:rsidR="00B84E02" w:rsidRPr="007C5EDC" w:rsidRDefault="00B84E02" w:rsidP="00B84E02">
      <w:pPr>
        <w:pStyle w:val="ConsPlusNormal"/>
        <w:jc w:val="both"/>
      </w:pPr>
      <w:r w:rsidRPr="007C5EDC">
        <w:t>2. Киселев Андрей Андреевич</w:t>
      </w:r>
    </w:p>
    <w:p w:rsidR="00B84E02" w:rsidRPr="00FA75DF" w:rsidRDefault="00B84E02" w:rsidP="00B84E02">
      <w:pPr>
        <w:pStyle w:val="ConsPlusNormal"/>
        <w:jc w:val="both"/>
      </w:pPr>
      <w:r w:rsidRPr="00FA75DF">
        <w:t xml:space="preserve">3. </w:t>
      </w:r>
      <w:r w:rsidR="00D92868" w:rsidRPr="00FA75DF">
        <w:rPr>
          <w:color w:val="000000"/>
          <w:shd w:val="clear" w:color="auto" w:fill="FFFFFF"/>
        </w:rPr>
        <w:t>Сафронова Любовь Александровна</w:t>
      </w:r>
    </w:p>
    <w:p w:rsidR="00B84E02" w:rsidRPr="007C5EDC" w:rsidRDefault="00B84E02" w:rsidP="00B84E02">
      <w:pPr>
        <w:pStyle w:val="ConsPlusNormal"/>
        <w:jc w:val="both"/>
      </w:pPr>
      <w:r w:rsidRPr="007C5EDC">
        <w:t>4. Кучеренко Владимир Валериевич</w:t>
      </w:r>
    </w:p>
    <w:p w:rsidR="00B84E02" w:rsidRPr="007C5EDC" w:rsidRDefault="00B84E02" w:rsidP="00B84E02">
      <w:pPr>
        <w:pStyle w:val="ConsPlusNormal"/>
        <w:jc w:val="both"/>
      </w:pPr>
      <w:r w:rsidRPr="007C5EDC">
        <w:t>5. Маркелов Павел Владимирович</w:t>
      </w:r>
    </w:p>
    <w:p w:rsidR="00B84E02" w:rsidRPr="007C5EDC" w:rsidRDefault="00B84E02" w:rsidP="00B84E02">
      <w:pPr>
        <w:pStyle w:val="ConsPlusNormal"/>
        <w:jc w:val="both"/>
      </w:pPr>
      <w:r w:rsidRPr="007C5EDC">
        <w:t>6. Московец Дмитрий Владимирович</w:t>
      </w:r>
    </w:p>
    <w:p w:rsidR="00640540" w:rsidRPr="007C5EDC" w:rsidRDefault="00B84E02" w:rsidP="00B84E02">
      <w:pPr>
        <w:pStyle w:val="ConsPlusNormal"/>
        <w:jc w:val="both"/>
      </w:pPr>
      <w:r w:rsidRPr="007C5EDC">
        <w:t>7. Ульянов Александр Ильич</w:t>
      </w:r>
    </w:p>
    <w:p w:rsidR="00B84E02" w:rsidRPr="007C5EDC" w:rsidRDefault="00B84E02" w:rsidP="00B84E02">
      <w:pPr>
        <w:pStyle w:val="ConsPlusNormal"/>
        <w:jc w:val="both"/>
        <w:rPr>
          <w:b/>
          <w:bCs/>
        </w:rPr>
      </w:pPr>
    </w:p>
    <w:p w:rsidR="00165128" w:rsidRPr="007C5EDC" w:rsidRDefault="00165128" w:rsidP="00165128">
      <w:pPr>
        <w:pStyle w:val="ConsPlusNormal"/>
        <w:jc w:val="both"/>
      </w:pPr>
      <w:r w:rsidRPr="007C5EDC">
        <w:t xml:space="preserve">Единоличный исполнительный орган </w:t>
      </w:r>
      <w:r w:rsidR="00640540" w:rsidRPr="007C5EDC">
        <w:t xml:space="preserve">–Генеральный директор </w:t>
      </w:r>
      <w:r w:rsidR="00B84E02" w:rsidRPr="007C5EDC">
        <w:t>Маркелов Павел Владимирович</w:t>
      </w:r>
      <w:r w:rsidR="00484EAB" w:rsidRPr="007C5EDC">
        <w:t>.</w:t>
      </w:r>
    </w:p>
    <w:p w:rsidR="00165128" w:rsidRPr="007C5EDC" w:rsidRDefault="00165128" w:rsidP="00165128">
      <w:pPr>
        <w:pStyle w:val="ConsPlusNormal"/>
        <w:jc w:val="both"/>
      </w:pPr>
      <w:r w:rsidRPr="007C5EDC">
        <w:lastRenderedPageBreak/>
        <w:t>Коллегиальный исполнительный орган не предусмотрен уставом эмитента.</w:t>
      </w:r>
    </w:p>
    <w:p w:rsidR="00257724" w:rsidRPr="00077D3B" w:rsidRDefault="00257724" w:rsidP="00257724">
      <w:pPr>
        <w:pStyle w:val="ConsPlusNormal"/>
        <w:jc w:val="both"/>
        <w:rPr>
          <w:highlight w:val="yellow"/>
        </w:rPr>
      </w:pPr>
      <w:bookmarkStart w:id="58" w:name="_Hlk94136822"/>
    </w:p>
    <w:bookmarkEnd w:id="58"/>
    <w:p w:rsidR="007C5EDC" w:rsidRPr="00E730BB" w:rsidRDefault="007C5EDC" w:rsidP="007C5EDC">
      <w:pPr>
        <w:pStyle w:val="ConsPlusNormal"/>
        <w:jc w:val="both"/>
        <w:rPr>
          <w:b/>
          <w:bCs/>
        </w:rPr>
      </w:pPr>
      <w:r w:rsidRPr="00E730BB">
        <w:rPr>
          <w:b/>
          <w:bCs/>
        </w:rPr>
        <w:t>Сведения о членах Совета директоров:</w:t>
      </w:r>
    </w:p>
    <w:p w:rsidR="007C5EDC" w:rsidRPr="00E730BB" w:rsidRDefault="007C5EDC" w:rsidP="007C5EDC">
      <w:pPr>
        <w:pStyle w:val="ConsPlusNormal"/>
        <w:jc w:val="both"/>
      </w:pPr>
    </w:p>
    <w:p w:rsidR="007C5EDC" w:rsidRPr="00E730BB" w:rsidRDefault="007C5EDC" w:rsidP="007C5EDC">
      <w:pPr>
        <w:pStyle w:val="ConsPlusNormal"/>
        <w:jc w:val="both"/>
      </w:pPr>
      <w:r w:rsidRPr="00E730BB">
        <w:t>Фамилия, имя, отчество (последнее при наличии): Московец Дмитрий Владимирович (председатель)</w:t>
      </w:r>
    </w:p>
    <w:p w:rsidR="007C5EDC" w:rsidRPr="00E730BB" w:rsidRDefault="007C5EDC" w:rsidP="007C5EDC">
      <w:pPr>
        <w:pStyle w:val="ConsPlusNormal"/>
        <w:jc w:val="both"/>
      </w:pPr>
      <w:r w:rsidRPr="00E730BB">
        <w:t>Год рождения: 1973</w:t>
      </w:r>
    </w:p>
    <w:p w:rsidR="007C5EDC" w:rsidRPr="00E730BB" w:rsidRDefault="007C5EDC" w:rsidP="007C5EDC">
      <w:pPr>
        <w:pStyle w:val="af3"/>
        <w:jc w:val="both"/>
        <w:rPr>
          <w:sz w:val="20"/>
          <w:szCs w:val="20"/>
        </w:rPr>
      </w:pPr>
      <w:bookmarkStart w:id="59" w:name="_Hlk94136843"/>
      <w:r w:rsidRPr="00E730BB">
        <w:t>Сведения об уровне образования, квалификации, специальности</w:t>
      </w:r>
      <w:bookmarkEnd w:id="59"/>
      <w:r w:rsidRPr="00E730BB">
        <w:t>: высшее,инженер-механик-исследователь по специальности «Динамика и прочность машин».</w:t>
      </w:r>
    </w:p>
    <w:p w:rsidR="007C5EDC" w:rsidRPr="00E730BB" w:rsidRDefault="007C5EDC" w:rsidP="007C5EDC">
      <w:pPr>
        <w:pStyle w:val="ConsPlusNormal"/>
        <w:jc w:val="both"/>
      </w:pPr>
      <w:r w:rsidRPr="00E730BB">
        <w:t xml:space="preserve">Все </w:t>
      </w:r>
      <w:bookmarkStart w:id="60" w:name="_Hlk94136873"/>
      <w:r w:rsidRPr="00E730BB">
        <w:t>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bookmarkEnd w:id="60"/>
      <w:r w:rsidRPr="00E730BB">
        <w:t>:</w:t>
      </w:r>
    </w:p>
    <w:tbl>
      <w:tblPr>
        <w:tblW w:w="9252" w:type="dxa"/>
        <w:tblLayout w:type="fixed"/>
        <w:tblCellMar>
          <w:left w:w="72" w:type="dxa"/>
          <w:right w:w="72" w:type="dxa"/>
        </w:tblCellMar>
        <w:tblLook w:val="0000"/>
      </w:tblPr>
      <w:tblGrid>
        <w:gridCol w:w="1332"/>
        <w:gridCol w:w="1260"/>
        <w:gridCol w:w="3980"/>
        <w:gridCol w:w="2680"/>
      </w:tblGrid>
      <w:tr w:rsidR="007C5EDC" w:rsidRPr="00E730BB" w:rsidTr="00BB0617">
        <w:tc>
          <w:tcPr>
            <w:tcW w:w="2592" w:type="dxa"/>
            <w:gridSpan w:val="2"/>
            <w:tcBorders>
              <w:top w:val="doub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r w:rsidRPr="00E730BB">
              <w:rPr>
                <w:sz w:val="24"/>
                <w:szCs w:val="24"/>
              </w:rPr>
              <w:t>Должность</w:t>
            </w:r>
          </w:p>
        </w:tc>
      </w:tr>
      <w:tr w:rsidR="007C5EDC" w:rsidRPr="00E730BB" w:rsidTr="00BB0617">
        <w:tc>
          <w:tcPr>
            <w:tcW w:w="1332" w:type="dxa"/>
            <w:tcBorders>
              <w:top w:val="sing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p>
        </w:tc>
      </w:tr>
      <w:tr w:rsidR="007C5EDC" w:rsidRPr="00E730BB" w:rsidTr="00BB0617">
        <w:tc>
          <w:tcPr>
            <w:tcW w:w="1332" w:type="dxa"/>
            <w:tcBorders>
              <w:top w:val="sing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17.05.2019</w:t>
            </w:r>
          </w:p>
        </w:tc>
        <w:tc>
          <w:tcPr>
            <w:tcW w:w="126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10.09.2020</w:t>
            </w:r>
          </w:p>
        </w:tc>
        <w:tc>
          <w:tcPr>
            <w:tcW w:w="398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r w:rsidRPr="00E730BB">
              <w:rPr>
                <w:sz w:val="24"/>
                <w:szCs w:val="24"/>
              </w:rPr>
              <w:t>Член Совета директоров</w:t>
            </w:r>
          </w:p>
        </w:tc>
      </w:tr>
      <w:tr w:rsidR="007C5EDC" w:rsidRPr="00E730BB" w:rsidTr="00BB0617">
        <w:tc>
          <w:tcPr>
            <w:tcW w:w="1332" w:type="dxa"/>
            <w:tcBorders>
              <w:top w:val="sing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r w:rsidRPr="00E730BB">
              <w:rPr>
                <w:sz w:val="24"/>
                <w:szCs w:val="24"/>
              </w:rPr>
              <w:t>Член Совета директоров</w:t>
            </w:r>
          </w:p>
        </w:tc>
      </w:tr>
      <w:tr w:rsidR="007C5EDC" w:rsidRPr="00882363" w:rsidTr="00BB0617">
        <w:tc>
          <w:tcPr>
            <w:tcW w:w="1332" w:type="dxa"/>
            <w:tcBorders>
              <w:top w:val="single" w:sz="6" w:space="0" w:color="auto"/>
              <w:left w:val="doub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882363" w:rsidRDefault="007C5EDC" w:rsidP="00BB0617">
            <w:pPr>
              <w:jc w:val="both"/>
              <w:rPr>
                <w:sz w:val="24"/>
                <w:szCs w:val="24"/>
              </w:rPr>
            </w:pPr>
            <w:r w:rsidRPr="00882363">
              <w:rPr>
                <w:sz w:val="24"/>
                <w:szCs w:val="24"/>
              </w:rPr>
              <w:t>Член Совета директоров</w:t>
            </w:r>
          </w:p>
        </w:tc>
      </w:tr>
      <w:tr w:rsidR="007C5EDC" w:rsidRPr="00882363" w:rsidTr="00BB0617">
        <w:tc>
          <w:tcPr>
            <w:tcW w:w="1332" w:type="dxa"/>
            <w:tcBorders>
              <w:top w:val="single" w:sz="6" w:space="0" w:color="auto"/>
              <w:left w:val="doub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882363" w:rsidRDefault="007C5EDC" w:rsidP="00BB0617">
            <w:pPr>
              <w:jc w:val="both"/>
              <w:rPr>
                <w:sz w:val="24"/>
                <w:szCs w:val="24"/>
              </w:rPr>
            </w:pPr>
            <w:r w:rsidRPr="00882363">
              <w:rPr>
                <w:sz w:val="24"/>
                <w:szCs w:val="24"/>
              </w:rPr>
              <w:t>Член Совета директоров</w:t>
            </w:r>
          </w:p>
        </w:tc>
      </w:tr>
      <w:tr w:rsidR="007C5EDC" w:rsidRPr="00882363" w:rsidTr="00BB0617">
        <w:tc>
          <w:tcPr>
            <w:tcW w:w="1332" w:type="dxa"/>
            <w:tcBorders>
              <w:top w:val="single" w:sz="6" w:space="0" w:color="auto"/>
              <w:left w:val="double" w:sz="6" w:space="0" w:color="auto"/>
              <w:bottom w:val="single" w:sz="6" w:space="0" w:color="auto"/>
              <w:right w:val="single" w:sz="6" w:space="0" w:color="auto"/>
            </w:tcBorders>
          </w:tcPr>
          <w:p w:rsidR="007C5EDC" w:rsidRPr="00882363" w:rsidRDefault="007C5EDC" w:rsidP="00BB0617">
            <w:pPr>
              <w:jc w:val="both"/>
              <w:rPr>
                <w:sz w:val="24"/>
                <w:szCs w:val="24"/>
              </w:rPr>
            </w:pPr>
            <w:r>
              <w:rPr>
                <w:sz w:val="24"/>
                <w:szCs w:val="24"/>
              </w:rPr>
              <w:t>07.07.2022</w:t>
            </w:r>
          </w:p>
        </w:tc>
        <w:tc>
          <w:tcPr>
            <w:tcW w:w="126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882363" w:rsidRDefault="007C5EDC" w:rsidP="00BB0617">
            <w:pPr>
              <w:jc w:val="both"/>
              <w:rPr>
                <w:sz w:val="24"/>
                <w:szCs w:val="24"/>
              </w:rPr>
            </w:pPr>
            <w:r>
              <w:rPr>
                <w:sz w:val="24"/>
                <w:szCs w:val="24"/>
              </w:rPr>
              <w:t xml:space="preserve">Председатель </w:t>
            </w:r>
            <w:r w:rsidRPr="00882363">
              <w:rPr>
                <w:sz w:val="24"/>
                <w:szCs w:val="24"/>
              </w:rPr>
              <w:t>Совета директоров</w:t>
            </w:r>
          </w:p>
        </w:tc>
      </w:tr>
      <w:tr w:rsidR="007C5EDC" w:rsidRPr="00882363" w:rsidTr="00BB0617">
        <w:tc>
          <w:tcPr>
            <w:tcW w:w="1332" w:type="dxa"/>
            <w:tcBorders>
              <w:top w:val="single" w:sz="6" w:space="0" w:color="auto"/>
              <w:left w:val="double" w:sz="6" w:space="0" w:color="auto"/>
              <w:bottom w:val="single" w:sz="6" w:space="0" w:color="auto"/>
              <w:right w:val="single" w:sz="6" w:space="0" w:color="auto"/>
            </w:tcBorders>
          </w:tcPr>
          <w:p w:rsidR="007C5EDC" w:rsidRPr="00882363" w:rsidRDefault="007C5EDC" w:rsidP="00BB0617">
            <w:pPr>
              <w:jc w:val="both"/>
              <w:rPr>
                <w:sz w:val="24"/>
                <w:szCs w:val="24"/>
              </w:rPr>
            </w:pPr>
            <w:r>
              <w:rPr>
                <w:sz w:val="24"/>
                <w:szCs w:val="24"/>
              </w:rPr>
              <w:t>07.07.2022</w:t>
            </w:r>
          </w:p>
        </w:tc>
        <w:tc>
          <w:tcPr>
            <w:tcW w:w="126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882363" w:rsidRDefault="007C5EDC" w:rsidP="00BB0617">
            <w:pPr>
              <w:jc w:val="both"/>
              <w:rPr>
                <w:sz w:val="24"/>
                <w:szCs w:val="24"/>
              </w:rPr>
            </w:pPr>
            <w:r>
              <w:rPr>
                <w:sz w:val="24"/>
                <w:szCs w:val="24"/>
              </w:rPr>
              <w:t>Член Комитета по аудиту Совета директоров</w:t>
            </w:r>
          </w:p>
        </w:tc>
      </w:tr>
    </w:tbl>
    <w:p w:rsidR="007C5EDC" w:rsidRPr="00E730BB" w:rsidRDefault="007C5EDC" w:rsidP="007C5EDC">
      <w:pPr>
        <w:pStyle w:val="ConsPlusNormal"/>
        <w:jc w:val="both"/>
      </w:pPr>
      <w:r w:rsidRPr="00E730BB">
        <w:t>Доля участия лица в уставном капитале эмитента, являющегося коммерческой организацией:0%.</w:t>
      </w:r>
    </w:p>
    <w:p w:rsidR="007C5EDC" w:rsidRPr="00E730BB" w:rsidRDefault="007C5EDC" w:rsidP="007C5EDC">
      <w:pPr>
        <w:pStyle w:val="ConsPlusNormal"/>
        <w:jc w:val="both"/>
      </w:pPr>
      <w:r w:rsidRPr="00E730BB">
        <w:t>Доля принадлежащих такому лицу обыкновенных акций эмитента:0%.</w:t>
      </w:r>
    </w:p>
    <w:p w:rsidR="007C5EDC" w:rsidRPr="00E730BB" w:rsidRDefault="007C5EDC" w:rsidP="007C5EDC">
      <w:pPr>
        <w:pStyle w:val="ConsPlusNormal"/>
        <w:jc w:val="both"/>
      </w:pPr>
      <w:r w:rsidRPr="00E730BB">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rsidR="007C5EDC" w:rsidRPr="00E730BB" w:rsidRDefault="007C5EDC" w:rsidP="007C5EDC">
      <w:pPr>
        <w:pStyle w:val="ConsPlusNormal"/>
        <w:jc w:val="both"/>
      </w:pPr>
      <w:r w:rsidRPr="00E730BB">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rsidR="007C5EDC" w:rsidRPr="00E730BB" w:rsidRDefault="007C5EDC" w:rsidP="007C5EDC">
      <w:pPr>
        <w:pStyle w:val="ConsPlusNormal"/>
        <w:jc w:val="both"/>
      </w:pPr>
      <w:bookmarkStart w:id="61" w:name="_Hlk94136947"/>
      <w:r w:rsidRPr="00E730BB">
        <w:t xml:space="preserve">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w:t>
      </w:r>
      <w:bookmarkEnd w:id="61"/>
      <w:r w:rsidRPr="00E730BB">
        <w:t>в отчетном периоде указанные сделки лицом не совершались.</w:t>
      </w:r>
    </w:p>
    <w:p w:rsidR="007C5EDC" w:rsidRPr="00E730BB" w:rsidRDefault="007C5EDC" w:rsidP="007C5EDC">
      <w:pPr>
        <w:pStyle w:val="ConsPlusNormal"/>
        <w:jc w:val="both"/>
      </w:pPr>
      <w:r w:rsidRPr="00E730BB">
        <w:t>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пункте 2.3 настоящего раздела: указанных родственных связей нет.</w:t>
      </w:r>
    </w:p>
    <w:p w:rsidR="007C5EDC" w:rsidRPr="00E730BB" w:rsidRDefault="007C5EDC" w:rsidP="007C5EDC">
      <w:pPr>
        <w:pStyle w:val="ConsPlusNormal"/>
        <w:jc w:val="both"/>
      </w:pPr>
      <w:r w:rsidRPr="00E730BB">
        <w:t xml:space="preserve">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w:t>
      </w:r>
      <w:r w:rsidRPr="00E730BB">
        <w:lastRenderedPageBreak/>
        <w:t>ответственности.</w:t>
      </w:r>
    </w:p>
    <w:p w:rsidR="007C5EDC" w:rsidRPr="00E730BB" w:rsidRDefault="007C5EDC" w:rsidP="007C5EDC">
      <w:pPr>
        <w:pStyle w:val="ConsPlusNormal"/>
        <w:jc w:val="both"/>
      </w:pPr>
      <w:r w:rsidRPr="00E730BB">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статьей 27 Федерального закона "О несостоятельности (банкротстве)": лицо не занимало указанных должностей.</w:t>
      </w:r>
    </w:p>
    <w:p w:rsidR="007C5EDC" w:rsidRPr="00E730BB" w:rsidRDefault="007C5EDC" w:rsidP="007C5EDC">
      <w:pPr>
        <w:pStyle w:val="ConsPlusNormal"/>
        <w:jc w:val="both"/>
      </w:pPr>
      <w:r w:rsidRPr="00E730BB">
        <w:t>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w:t>
      </w:r>
    </w:p>
    <w:p w:rsidR="007C5EDC" w:rsidRPr="00E730BB" w:rsidRDefault="007C5EDC" w:rsidP="007C5EDC">
      <w:pPr>
        <w:pStyle w:val="ConsPlusNormal"/>
        <w:jc w:val="both"/>
      </w:pPr>
      <w:r w:rsidRPr="00E730BB">
        <w:t>Член совета директоров является членом Комитета по аудиту.</w:t>
      </w:r>
    </w:p>
    <w:p w:rsidR="007C5EDC" w:rsidRPr="00E730BB" w:rsidRDefault="007C5EDC" w:rsidP="007C5EDC">
      <w:pPr>
        <w:pStyle w:val="ConsPlusNormal"/>
        <w:jc w:val="both"/>
      </w:pPr>
    </w:p>
    <w:p w:rsidR="007C5EDC" w:rsidRPr="005517EC" w:rsidRDefault="007C5EDC" w:rsidP="007C5EDC">
      <w:pPr>
        <w:pStyle w:val="ConsPlusNormal"/>
        <w:jc w:val="both"/>
      </w:pPr>
      <w:r w:rsidRPr="005517EC">
        <w:t>Фамилия, имя, отчество (последнее при наличии): Сафронова Любовь Александровна</w:t>
      </w:r>
    </w:p>
    <w:p w:rsidR="007C5EDC" w:rsidRPr="005517EC" w:rsidRDefault="007C5EDC" w:rsidP="007C5EDC">
      <w:pPr>
        <w:pStyle w:val="af3"/>
        <w:jc w:val="both"/>
      </w:pPr>
      <w:r w:rsidRPr="005517EC">
        <w:t>Независимый член совета директоров</w:t>
      </w:r>
    </w:p>
    <w:p w:rsidR="007C5EDC" w:rsidRPr="005517EC" w:rsidRDefault="007C5EDC" w:rsidP="007C5EDC">
      <w:pPr>
        <w:pStyle w:val="af3"/>
        <w:jc w:val="both"/>
      </w:pPr>
      <w:r w:rsidRPr="005517EC">
        <w:t>Год рождения: 1980.</w:t>
      </w:r>
    </w:p>
    <w:p w:rsidR="007C5EDC" w:rsidRPr="005517EC" w:rsidRDefault="007C5EDC" w:rsidP="007C5EDC">
      <w:pPr>
        <w:pStyle w:val="af3"/>
        <w:jc w:val="both"/>
      </w:pPr>
      <w:r w:rsidRPr="005517EC">
        <w:t xml:space="preserve">Сведения об уровне образования, квалификации, специальности: </w:t>
      </w:r>
    </w:p>
    <w:p w:rsidR="007C5EDC" w:rsidRPr="005517EC" w:rsidRDefault="007C5EDC" w:rsidP="007C5EDC">
      <w:pPr>
        <w:pStyle w:val="ConsPlusNormal"/>
        <w:jc w:val="both"/>
      </w:pPr>
      <w:r w:rsidRPr="005517EC">
        <w:t>высшее, квалификация – менеджер, специальность - «Менеджмент организации»</w:t>
      </w:r>
    </w:p>
    <w:p w:rsidR="007C5EDC" w:rsidRPr="005517EC" w:rsidRDefault="007C5EDC" w:rsidP="007C5EDC">
      <w:pPr>
        <w:pStyle w:val="af3"/>
        <w:jc w:val="both"/>
      </w:pPr>
      <w:r w:rsidRPr="005517EC">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tblPr>
      <w:tblGrid>
        <w:gridCol w:w="1332"/>
        <w:gridCol w:w="1260"/>
        <w:gridCol w:w="3980"/>
        <w:gridCol w:w="2680"/>
      </w:tblGrid>
      <w:tr w:rsidR="007C5EDC" w:rsidRPr="005517EC" w:rsidTr="00BB0617">
        <w:tc>
          <w:tcPr>
            <w:tcW w:w="2592" w:type="dxa"/>
            <w:gridSpan w:val="2"/>
            <w:tcBorders>
              <w:top w:val="double" w:sz="6" w:space="0" w:color="auto"/>
              <w:left w:val="double" w:sz="6" w:space="0" w:color="auto"/>
              <w:bottom w:val="single" w:sz="6" w:space="0" w:color="auto"/>
              <w:right w:val="single" w:sz="6" w:space="0" w:color="auto"/>
            </w:tcBorders>
          </w:tcPr>
          <w:p w:rsidR="007C5EDC" w:rsidRPr="005517EC" w:rsidRDefault="007C5EDC" w:rsidP="00BB0617">
            <w:pPr>
              <w:jc w:val="both"/>
              <w:rPr>
                <w:sz w:val="24"/>
                <w:szCs w:val="24"/>
              </w:rPr>
            </w:pPr>
            <w:r w:rsidRPr="005517EC">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rsidR="007C5EDC" w:rsidRPr="005517EC" w:rsidRDefault="007C5EDC" w:rsidP="00BB0617">
            <w:pPr>
              <w:jc w:val="both"/>
              <w:rPr>
                <w:sz w:val="24"/>
                <w:szCs w:val="24"/>
              </w:rPr>
            </w:pPr>
            <w:r w:rsidRPr="005517EC">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7C5EDC" w:rsidRPr="005517EC" w:rsidRDefault="007C5EDC" w:rsidP="00BB0617">
            <w:pPr>
              <w:jc w:val="both"/>
              <w:rPr>
                <w:sz w:val="24"/>
                <w:szCs w:val="24"/>
              </w:rPr>
            </w:pPr>
            <w:r w:rsidRPr="005517EC">
              <w:rPr>
                <w:sz w:val="24"/>
                <w:szCs w:val="24"/>
              </w:rPr>
              <w:t>Должность</w:t>
            </w:r>
          </w:p>
        </w:tc>
      </w:tr>
      <w:tr w:rsidR="007C5EDC" w:rsidRPr="005517EC" w:rsidTr="00BB0617">
        <w:tc>
          <w:tcPr>
            <w:tcW w:w="1332" w:type="dxa"/>
            <w:tcBorders>
              <w:top w:val="single" w:sz="6" w:space="0" w:color="auto"/>
              <w:left w:val="double" w:sz="6" w:space="0" w:color="auto"/>
              <w:bottom w:val="single" w:sz="6" w:space="0" w:color="auto"/>
              <w:right w:val="single" w:sz="6" w:space="0" w:color="auto"/>
            </w:tcBorders>
          </w:tcPr>
          <w:p w:rsidR="007C5EDC" w:rsidRPr="005517EC" w:rsidRDefault="007C5EDC" w:rsidP="00BB0617">
            <w:pPr>
              <w:jc w:val="both"/>
              <w:rPr>
                <w:sz w:val="24"/>
                <w:szCs w:val="24"/>
              </w:rPr>
            </w:pPr>
            <w:r w:rsidRPr="005517EC">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rsidR="007C5EDC" w:rsidRPr="005517EC" w:rsidRDefault="007C5EDC" w:rsidP="00BB0617">
            <w:pPr>
              <w:jc w:val="both"/>
              <w:rPr>
                <w:sz w:val="24"/>
                <w:szCs w:val="24"/>
              </w:rPr>
            </w:pPr>
            <w:r w:rsidRPr="005517EC">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rsidR="007C5EDC" w:rsidRPr="005517EC" w:rsidRDefault="007C5EDC" w:rsidP="00BB0617">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rsidR="007C5EDC" w:rsidRPr="005517EC" w:rsidRDefault="007C5EDC" w:rsidP="00BB0617">
            <w:pPr>
              <w:jc w:val="both"/>
              <w:rPr>
                <w:sz w:val="24"/>
                <w:szCs w:val="24"/>
              </w:rPr>
            </w:pPr>
          </w:p>
        </w:tc>
      </w:tr>
      <w:tr w:rsidR="006171CE" w:rsidRPr="005517EC" w:rsidTr="006171CE">
        <w:tc>
          <w:tcPr>
            <w:tcW w:w="1332" w:type="dxa"/>
            <w:tcBorders>
              <w:top w:val="single" w:sz="6" w:space="0" w:color="auto"/>
              <w:left w:val="double" w:sz="6" w:space="0" w:color="auto"/>
              <w:bottom w:val="single" w:sz="6" w:space="0" w:color="auto"/>
              <w:right w:val="single" w:sz="6" w:space="0" w:color="auto"/>
            </w:tcBorders>
          </w:tcPr>
          <w:p w:rsidR="006171CE" w:rsidRPr="006171CE" w:rsidRDefault="006171CE" w:rsidP="00BB0617">
            <w:pPr>
              <w:jc w:val="both"/>
              <w:rPr>
                <w:sz w:val="24"/>
                <w:szCs w:val="24"/>
                <w:lang w:val="en-US"/>
              </w:rPr>
            </w:pPr>
            <w:r>
              <w:rPr>
                <w:sz w:val="24"/>
                <w:szCs w:val="24"/>
                <w:lang w:val="en-US"/>
              </w:rPr>
              <w:t>01.01.2020</w:t>
            </w:r>
          </w:p>
        </w:tc>
        <w:tc>
          <w:tcPr>
            <w:tcW w:w="1260" w:type="dxa"/>
            <w:tcBorders>
              <w:top w:val="single" w:sz="6" w:space="0" w:color="auto"/>
              <w:left w:val="single" w:sz="6" w:space="0" w:color="auto"/>
              <w:bottom w:val="single" w:sz="6" w:space="0" w:color="auto"/>
              <w:right w:val="single" w:sz="6" w:space="0" w:color="auto"/>
            </w:tcBorders>
          </w:tcPr>
          <w:p w:rsidR="006171CE" w:rsidRPr="005517EC" w:rsidRDefault="006171CE" w:rsidP="00BB0617">
            <w:pPr>
              <w:jc w:val="both"/>
              <w:rPr>
                <w:sz w:val="24"/>
                <w:szCs w:val="24"/>
              </w:rPr>
            </w:pPr>
            <w:r w:rsidRPr="005517EC">
              <w:rPr>
                <w:sz w:val="24"/>
                <w:szCs w:val="24"/>
              </w:rPr>
              <w:t>23.06.2022</w:t>
            </w:r>
          </w:p>
        </w:tc>
        <w:tc>
          <w:tcPr>
            <w:tcW w:w="6660" w:type="dxa"/>
            <w:gridSpan w:val="2"/>
            <w:tcBorders>
              <w:top w:val="single" w:sz="6" w:space="0" w:color="auto"/>
              <w:left w:val="single" w:sz="6" w:space="0" w:color="auto"/>
              <w:bottom w:val="single" w:sz="6" w:space="0" w:color="auto"/>
              <w:right w:val="double" w:sz="6" w:space="0" w:color="auto"/>
            </w:tcBorders>
          </w:tcPr>
          <w:p w:rsidR="006171CE" w:rsidRPr="005517EC" w:rsidRDefault="006171CE" w:rsidP="00BB0617">
            <w:pPr>
              <w:jc w:val="both"/>
              <w:rPr>
                <w:sz w:val="24"/>
                <w:szCs w:val="24"/>
              </w:rPr>
            </w:pPr>
            <w:r>
              <w:rPr>
                <w:sz w:val="24"/>
                <w:szCs w:val="24"/>
              </w:rPr>
              <w:t xml:space="preserve">Лицо не занимало должностей в эмитенте в указанный период. Информация о занимаемых лицом должностях в </w:t>
            </w:r>
            <w:r w:rsidRPr="001855B2">
              <w:rPr>
                <w:sz w:val="24"/>
                <w:szCs w:val="24"/>
              </w:rPr>
              <w:t xml:space="preserve">органах управления других организаций </w:t>
            </w:r>
            <w:r>
              <w:rPr>
                <w:sz w:val="24"/>
                <w:szCs w:val="24"/>
              </w:rPr>
              <w:t>членом Совета директоров</w:t>
            </w:r>
            <w:r w:rsidRPr="001855B2">
              <w:rPr>
                <w:sz w:val="24"/>
                <w:szCs w:val="24"/>
              </w:rPr>
              <w:t xml:space="preserve"> не представлена эмитенту.</w:t>
            </w:r>
          </w:p>
        </w:tc>
      </w:tr>
      <w:tr w:rsidR="007C5EDC" w:rsidRPr="005517EC" w:rsidTr="00BB0617">
        <w:tc>
          <w:tcPr>
            <w:tcW w:w="1332" w:type="dxa"/>
            <w:tcBorders>
              <w:top w:val="single" w:sz="6" w:space="0" w:color="auto"/>
              <w:left w:val="double" w:sz="6" w:space="0" w:color="auto"/>
              <w:bottom w:val="single" w:sz="6" w:space="0" w:color="auto"/>
              <w:right w:val="single" w:sz="6" w:space="0" w:color="auto"/>
            </w:tcBorders>
          </w:tcPr>
          <w:p w:rsidR="007C5EDC" w:rsidRPr="005517EC" w:rsidRDefault="007C5EDC" w:rsidP="00BB0617">
            <w:pPr>
              <w:jc w:val="both"/>
              <w:rPr>
                <w:sz w:val="24"/>
                <w:szCs w:val="24"/>
              </w:rPr>
            </w:pPr>
            <w:r w:rsidRPr="005517EC">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rsidR="007C5EDC" w:rsidRPr="005517EC" w:rsidRDefault="007C5EDC" w:rsidP="00BB0617">
            <w:pPr>
              <w:jc w:val="both"/>
              <w:rPr>
                <w:sz w:val="24"/>
                <w:szCs w:val="24"/>
              </w:rPr>
            </w:pPr>
            <w:r w:rsidRPr="005517EC">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rsidR="007C5EDC" w:rsidRPr="005517EC" w:rsidRDefault="007C5EDC" w:rsidP="00BB0617">
            <w:pPr>
              <w:jc w:val="both"/>
              <w:rPr>
                <w:sz w:val="24"/>
                <w:szCs w:val="24"/>
              </w:rPr>
            </w:pPr>
            <w:r w:rsidRPr="005517EC">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5517EC" w:rsidRDefault="007C5EDC" w:rsidP="00BB0617">
            <w:pPr>
              <w:jc w:val="both"/>
              <w:rPr>
                <w:sz w:val="24"/>
                <w:szCs w:val="24"/>
              </w:rPr>
            </w:pPr>
            <w:r w:rsidRPr="005517EC">
              <w:rPr>
                <w:sz w:val="24"/>
                <w:szCs w:val="24"/>
              </w:rPr>
              <w:t>Член Совета директоров</w:t>
            </w:r>
          </w:p>
        </w:tc>
      </w:tr>
      <w:tr w:rsidR="007C5EDC" w:rsidRPr="005517EC" w:rsidTr="00BB0617">
        <w:tc>
          <w:tcPr>
            <w:tcW w:w="1332" w:type="dxa"/>
            <w:tcBorders>
              <w:top w:val="single" w:sz="6" w:space="0" w:color="auto"/>
              <w:left w:val="double" w:sz="6" w:space="0" w:color="auto"/>
              <w:bottom w:val="single" w:sz="6" w:space="0" w:color="auto"/>
              <w:right w:val="single" w:sz="6" w:space="0" w:color="auto"/>
            </w:tcBorders>
          </w:tcPr>
          <w:p w:rsidR="007C5EDC" w:rsidRPr="005517EC" w:rsidRDefault="007C5EDC" w:rsidP="00BB0617">
            <w:pPr>
              <w:jc w:val="both"/>
              <w:rPr>
                <w:sz w:val="24"/>
                <w:szCs w:val="24"/>
              </w:rPr>
            </w:pPr>
            <w:r w:rsidRPr="005517EC">
              <w:rPr>
                <w:sz w:val="24"/>
                <w:szCs w:val="24"/>
              </w:rPr>
              <w:t>07.07.2022</w:t>
            </w:r>
          </w:p>
        </w:tc>
        <w:tc>
          <w:tcPr>
            <w:tcW w:w="1260" w:type="dxa"/>
            <w:tcBorders>
              <w:top w:val="single" w:sz="6" w:space="0" w:color="auto"/>
              <w:left w:val="single" w:sz="6" w:space="0" w:color="auto"/>
              <w:bottom w:val="single" w:sz="6" w:space="0" w:color="auto"/>
              <w:right w:val="single" w:sz="6" w:space="0" w:color="auto"/>
            </w:tcBorders>
          </w:tcPr>
          <w:p w:rsidR="007C5EDC" w:rsidRPr="005517EC" w:rsidRDefault="007C5EDC" w:rsidP="00BB0617">
            <w:pPr>
              <w:jc w:val="both"/>
              <w:rPr>
                <w:sz w:val="24"/>
                <w:szCs w:val="24"/>
              </w:rPr>
            </w:pPr>
            <w:r w:rsidRPr="005517EC">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rsidR="007C5EDC" w:rsidRPr="005517EC" w:rsidRDefault="007C5EDC" w:rsidP="00BB0617">
            <w:pPr>
              <w:jc w:val="both"/>
              <w:rPr>
                <w:sz w:val="24"/>
                <w:szCs w:val="24"/>
              </w:rPr>
            </w:pPr>
            <w:r w:rsidRPr="005517EC">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5517EC" w:rsidRDefault="007C5EDC" w:rsidP="00BB0617">
            <w:pPr>
              <w:jc w:val="both"/>
              <w:rPr>
                <w:sz w:val="24"/>
                <w:szCs w:val="24"/>
              </w:rPr>
            </w:pPr>
            <w:r w:rsidRPr="005517EC">
              <w:rPr>
                <w:sz w:val="24"/>
                <w:szCs w:val="24"/>
              </w:rPr>
              <w:t>Председатель Комитета по аудиту Совета директоров</w:t>
            </w:r>
          </w:p>
        </w:tc>
      </w:tr>
    </w:tbl>
    <w:p w:rsidR="007C5EDC" w:rsidRPr="005517EC" w:rsidRDefault="007C5EDC" w:rsidP="007C5EDC">
      <w:pPr>
        <w:pStyle w:val="ConsPlusNormal"/>
        <w:jc w:val="both"/>
      </w:pPr>
      <w:r w:rsidRPr="005517EC">
        <w:t>Доля участия лица в уставном капитале эмитента, являющегося коммерческой организацией: 0 %.</w:t>
      </w:r>
    </w:p>
    <w:p w:rsidR="007C5EDC" w:rsidRPr="005517EC" w:rsidRDefault="007C5EDC" w:rsidP="007C5EDC">
      <w:pPr>
        <w:pStyle w:val="ConsPlusNormal"/>
        <w:jc w:val="both"/>
      </w:pPr>
      <w:r w:rsidRPr="005517EC">
        <w:t>Доля принадлежащих такому лицу обыкновенных акций эмитента: 0 %.</w:t>
      </w:r>
    </w:p>
    <w:p w:rsidR="007C5EDC" w:rsidRPr="00E730BB" w:rsidRDefault="007C5EDC" w:rsidP="007C5EDC">
      <w:pPr>
        <w:pStyle w:val="ConsPlusNormal"/>
        <w:jc w:val="both"/>
      </w:pPr>
      <w:r w:rsidRPr="005517EC">
        <w:t>Количество акций эмитента каждой категории (типа), которые могут быть приобретены таким лицом в результате конвертации принадлежащих ему ценных бумаг,</w:t>
      </w:r>
      <w:r w:rsidRPr="00E730BB">
        <w:t xml:space="preserve"> конвертируемых в акции: 0.</w:t>
      </w:r>
    </w:p>
    <w:p w:rsidR="007C5EDC" w:rsidRPr="00E730BB" w:rsidRDefault="007C5EDC" w:rsidP="007C5EDC">
      <w:pPr>
        <w:pStyle w:val="ConsPlusNormal"/>
        <w:jc w:val="both"/>
      </w:pPr>
      <w:r w:rsidRPr="00E730BB">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rsidR="007C5EDC" w:rsidRPr="00E730BB" w:rsidRDefault="007C5EDC" w:rsidP="007C5EDC">
      <w:pPr>
        <w:pStyle w:val="ConsPlusNormal"/>
        <w:jc w:val="both"/>
      </w:pPr>
      <w:r w:rsidRPr="00E730BB">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rsidR="007C5EDC" w:rsidRPr="00E730BB" w:rsidRDefault="007C5EDC" w:rsidP="007C5EDC">
      <w:pPr>
        <w:pStyle w:val="ConsPlusNormal"/>
        <w:jc w:val="both"/>
      </w:pPr>
      <w:r w:rsidRPr="00E730BB">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E730BB">
          <w:rPr>
            <w:color w:val="0000FF"/>
          </w:rPr>
          <w:t>пункте 2.3</w:t>
        </w:r>
      </w:hyperlink>
      <w:r w:rsidRPr="00E730BB">
        <w:t xml:space="preserve"> настоящего раздела: указанных родственных связей нет.</w:t>
      </w:r>
    </w:p>
    <w:p w:rsidR="007C5EDC" w:rsidRPr="00E730BB" w:rsidRDefault="007C5EDC" w:rsidP="007C5EDC">
      <w:pPr>
        <w:pStyle w:val="ConsPlusNormal"/>
        <w:jc w:val="both"/>
      </w:pPr>
      <w:r w:rsidRPr="00E730BB">
        <w:t xml:space="preserve">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w:t>
      </w:r>
      <w:r w:rsidRPr="00E730BB">
        <w:lastRenderedPageBreak/>
        <w:t>преступления против государственной власти: лицо не привлекалось к указанным видам ответственности.</w:t>
      </w:r>
    </w:p>
    <w:p w:rsidR="007C5EDC" w:rsidRPr="00E730BB" w:rsidRDefault="007C5EDC" w:rsidP="007C5EDC">
      <w:pPr>
        <w:pStyle w:val="ConsPlusNormal"/>
        <w:jc w:val="both"/>
      </w:pPr>
      <w:r w:rsidRPr="00E730BB">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18" w:history="1">
        <w:r w:rsidRPr="00E730BB">
          <w:t>статьей 27</w:t>
        </w:r>
      </w:hyperlink>
      <w:r w:rsidRPr="00E730BB">
        <w:t xml:space="preserve"> Федерального закона "О несостоятельности (банкротстве)": лицо не занимало указанных должностей.</w:t>
      </w:r>
    </w:p>
    <w:p w:rsidR="007C5EDC" w:rsidRPr="00E730BB" w:rsidRDefault="007C5EDC" w:rsidP="007C5EDC">
      <w:pPr>
        <w:pStyle w:val="ConsPlusNormal"/>
        <w:jc w:val="both"/>
      </w:pPr>
      <w:r w:rsidRPr="00E730BB">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rsidR="007C5EDC" w:rsidRPr="00E730BB" w:rsidRDefault="007C5EDC" w:rsidP="007C5EDC">
      <w:pPr>
        <w:pStyle w:val="ConsPlusNormal"/>
        <w:jc w:val="both"/>
      </w:pPr>
      <w:r w:rsidRPr="00E730BB">
        <w:t>Член совета директоров</w:t>
      </w:r>
      <w:r>
        <w:t xml:space="preserve"> является Председателем</w:t>
      </w:r>
      <w:r w:rsidRPr="00E730BB">
        <w:t xml:space="preserve"> комитет</w:t>
      </w:r>
      <w:r>
        <w:t>а по аудиту</w:t>
      </w:r>
      <w:r w:rsidRPr="00E730BB">
        <w:t xml:space="preserve"> совета директоров</w:t>
      </w:r>
      <w:r>
        <w:t>.</w:t>
      </w:r>
    </w:p>
    <w:p w:rsidR="007C5EDC" w:rsidRPr="000D1C5A" w:rsidRDefault="007C5EDC" w:rsidP="007C5EDC">
      <w:pPr>
        <w:pStyle w:val="ConsPlusNormal"/>
        <w:jc w:val="both"/>
        <w:rPr>
          <w:highlight w:val="yellow"/>
        </w:rPr>
      </w:pPr>
    </w:p>
    <w:p w:rsidR="007C5EDC" w:rsidRPr="00E730BB" w:rsidRDefault="007C5EDC" w:rsidP="007C5EDC">
      <w:pPr>
        <w:pStyle w:val="ConsPlusNormal"/>
        <w:jc w:val="both"/>
      </w:pPr>
      <w:r w:rsidRPr="00E730BB">
        <w:t>ФИО: Киселев Андрей Андреевич</w:t>
      </w:r>
    </w:p>
    <w:p w:rsidR="007C5EDC" w:rsidRPr="00E730BB" w:rsidRDefault="007C5EDC" w:rsidP="007C5EDC">
      <w:pPr>
        <w:pStyle w:val="ConsPlusNormal"/>
        <w:jc w:val="both"/>
      </w:pPr>
      <w:r w:rsidRPr="00E730BB">
        <w:t>Независимый член совета директоров</w:t>
      </w:r>
    </w:p>
    <w:p w:rsidR="007C5EDC" w:rsidRPr="00E730BB" w:rsidRDefault="007C5EDC" w:rsidP="007C5EDC">
      <w:pPr>
        <w:pStyle w:val="ConsPlusNormal"/>
        <w:jc w:val="both"/>
      </w:pPr>
      <w:r w:rsidRPr="00E730BB">
        <w:t>Год рождения: 1987</w:t>
      </w:r>
    </w:p>
    <w:p w:rsidR="007C5EDC" w:rsidRPr="00E730BB" w:rsidRDefault="007C5EDC" w:rsidP="007C5EDC">
      <w:pPr>
        <w:pStyle w:val="ConsPlusNormal"/>
        <w:jc w:val="both"/>
      </w:pPr>
      <w:r w:rsidRPr="00E730BB">
        <w:t>Сведения об уровне образования, квалификации, специальности: высшее,маркетолог по специальности «Маркетинг».</w:t>
      </w:r>
    </w:p>
    <w:p w:rsidR="007C5EDC" w:rsidRPr="00E730BB" w:rsidRDefault="007C5EDC" w:rsidP="007C5EDC">
      <w:pPr>
        <w:pStyle w:val="ConsPlusNormal"/>
        <w:jc w:val="both"/>
      </w:pPr>
      <w:r w:rsidRPr="00E730BB">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tblPr>
      <w:tblGrid>
        <w:gridCol w:w="1332"/>
        <w:gridCol w:w="1260"/>
        <w:gridCol w:w="3980"/>
        <w:gridCol w:w="2680"/>
      </w:tblGrid>
      <w:tr w:rsidR="007C5EDC" w:rsidRPr="00E730BB" w:rsidTr="00BB0617">
        <w:tc>
          <w:tcPr>
            <w:tcW w:w="2592" w:type="dxa"/>
            <w:gridSpan w:val="2"/>
            <w:tcBorders>
              <w:top w:val="doub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r w:rsidRPr="00E730BB">
              <w:rPr>
                <w:sz w:val="24"/>
                <w:szCs w:val="24"/>
              </w:rPr>
              <w:t>Должность</w:t>
            </w:r>
          </w:p>
        </w:tc>
      </w:tr>
      <w:tr w:rsidR="007C5EDC" w:rsidRPr="00E730BB" w:rsidTr="00BB0617">
        <w:tc>
          <w:tcPr>
            <w:tcW w:w="1332" w:type="dxa"/>
            <w:tcBorders>
              <w:top w:val="sing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p>
        </w:tc>
      </w:tr>
      <w:tr w:rsidR="007C5EDC" w:rsidRPr="00E730BB" w:rsidTr="00BB0617">
        <w:tc>
          <w:tcPr>
            <w:tcW w:w="1332" w:type="dxa"/>
            <w:tcBorders>
              <w:top w:val="sing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2010</w:t>
            </w:r>
          </w:p>
        </w:tc>
        <w:tc>
          <w:tcPr>
            <w:tcW w:w="126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ИП Киселев Андрей Андреевич</w:t>
            </w:r>
          </w:p>
        </w:tc>
        <w:tc>
          <w:tcPr>
            <w:tcW w:w="2680" w:type="dxa"/>
            <w:tcBorders>
              <w:top w:val="sing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r w:rsidRPr="00E730BB">
              <w:rPr>
                <w:sz w:val="24"/>
                <w:szCs w:val="24"/>
              </w:rPr>
              <w:t>Индивидуальный предприниматель</w:t>
            </w:r>
          </w:p>
        </w:tc>
      </w:tr>
      <w:tr w:rsidR="007C5EDC" w:rsidRPr="00E730BB" w:rsidTr="00BB0617">
        <w:tc>
          <w:tcPr>
            <w:tcW w:w="1332" w:type="dxa"/>
            <w:tcBorders>
              <w:top w:val="sing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05.2018</w:t>
            </w:r>
          </w:p>
        </w:tc>
        <w:tc>
          <w:tcPr>
            <w:tcW w:w="126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Общество с ограниченной ответственностью "Орас- Холдинг"</w:t>
            </w:r>
          </w:p>
        </w:tc>
        <w:tc>
          <w:tcPr>
            <w:tcW w:w="2680" w:type="dxa"/>
            <w:tcBorders>
              <w:top w:val="sing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r w:rsidRPr="00E730BB">
              <w:rPr>
                <w:sz w:val="24"/>
                <w:szCs w:val="24"/>
              </w:rPr>
              <w:t>Генеральный директор</w:t>
            </w:r>
          </w:p>
        </w:tc>
      </w:tr>
      <w:tr w:rsidR="007C5EDC" w:rsidRPr="00E730BB" w:rsidTr="00BB0617">
        <w:tc>
          <w:tcPr>
            <w:tcW w:w="1332" w:type="dxa"/>
            <w:tcBorders>
              <w:top w:val="sing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17.05.2019</w:t>
            </w:r>
          </w:p>
        </w:tc>
        <w:tc>
          <w:tcPr>
            <w:tcW w:w="126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10.09.2020</w:t>
            </w:r>
          </w:p>
        </w:tc>
        <w:tc>
          <w:tcPr>
            <w:tcW w:w="398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r w:rsidRPr="00E730BB">
              <w:rPr>
                <w:sz w:val="24"/>
                <w:szCs w:val="24"/>
              </w:rPr>
              <w:t>Член Совета директоров</w:t>
            </w:r>
          </w:p>
        </w:tc>
      </w:tr>
      <w:tr w:rsidR="007C5EDC" w:rsidRPr="00E730BB" w:rsidTr="00BB0617">
        <w:tc>
          <w:tcPr>
            <w:tcW w:w="1332" w:type="dxa"/>
            <w:tcBorders>
              <w:top w:val="sing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r w:rsidRPr="00E730BB">
              <w:rPr>
                <w:sz w:val="24"/>
                <w:szCs w:val="24"/>
              </w:rPr>
              <w:t>Член Совета директоров</w:t>
            </w:r>
          </w:p>
        </w:tc>
      </w:tr>
      <w:tr w:rsidR="007C5EDC" w:rsidRPr="00882363" w:rsidTr="00BB0617">
        <w:tc>
          <w:tcPr>
            <w:tcW w:w="1332" w:type="dxa"/>
            <w:tcBorders>
              <w:top w:val="single" w:sz="6" w:space="0" w:color="auto"/>
              <w:left w:val="doub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882363" w:rsidRDefault="007C5EDC" w:rsidP="00BB0617">
            <w:pPr>
              <w:jc w:val="both"/>
              <w:rPr>
                <w:sz w:val="24"/>
                <w:szCs w:val="24"/>
              </w:rPr>
            </w:pPr>
            <w:r w:rsidRPr="00882363">
              <w:rPr>
                <w:sz w:val="24"/>
                <w:szCs w:val="24"/>
              </w:rPr>
              <w:t>Член Совета директоров</w:t>
            </w:r>
          </w:p>
        </w:tc>
      </w:tr>
      <w:tr w:rsidR="007C5EDC" w:rsidRPr="00882363" w:rsidTr="00BB0617">
        <w:tc>
          <w:tcPr>
            <w:tcW w:w="1332" w:type="dxa"/>
            <w:tcBorders>
              <w:top w:val="single" w:sz="6" w:space="0" w:color="auto"/>
              <w:left w:val="doub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882363" w:rsidRDefault="007C5EDC" w:rsidP="00BB0617">
            <w:pPr>
              <w:jc w:val="both"/>
              <w:rPr>
                <w:sz w:val="24"/>
                <w:szCs w:val="24"/>
              </w:rPr>
            </w:pPr>
            <w:r w:rsidRPr="00882363">
              <w:rPr>
                <w:sz w:val="24"/>
                <w:szCs w:val="24"/>
              </w:rPr>
              <w:t>Член Совета директоров</w:t>
            </w:r>
          </w:p>
        </w:tc>
      </w:tr>
    </w:tbl>
    <w:p w:rsidR="007C5EDC" w:rsidRPr="00E730BB" w:rsidRDefault="007C5EDC" w:rsidP="007C5EDC">
      <w:pPr>
        <w:pStyle w:val="ConsPlusNormal"/>
        <w:jc w:val="both"/>
      </w:pPr>
      <w:r w:rsidRPr="00E730BB">
        <w:t>Доля участия лица в уставном капитале эмитента, являющегося коммерческой организацией: 0 %</w:t>
      </w:r>
    </w:p>
    <w:p w:rsidR="007C5EDC" w:rsidRPr="00E730BB" w:rsidRDefault="007C5EDC" w:rsidP="007C5EDC">
      <w:pPr>
        <w:pStyle w:val="ConsPlusNormal"/>
        <w:jc w:val="both"/>
      </w:pPr>
      <w:r w:rsidRPr="00E730BB">
        <w:t>Доля принадлежащих такому лицу обыкновенных акций эмитента: 0 %.</w:t>
      </w:r>
    </w:p>
    <w:p w:rsidR="007C5EDC" w:rsidRPr="00E730BB" w:rsidRDefault="007C5EDC" w:rsidP="007C5EDC">
      <w:pPr>
        <w:pStyle w:val="ConsPlusNormal"/>
        <w:jc w:val="both"/>
      </w:pPr>
      <w:r w:rsidRPr="00E730BB">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rsidR="007C5EDC" w:rsidRPr="00E730BB" w:rsidRDefault="007C5EDC" w:rsidP="007C5EDC">
      <w:pPr>
        <w:pStyle w:val="ConsPlusNormal"/>
        <w:jc w:val="both"/>
      </w:pPr>
      <w:r w:rsidRPr="00E730BB">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rsidR="007C5EDC" w:rsidRPr="00E730BB" w:rsidRDefault="007C5EDC" w:rsidP="007C5EDC">
      <w:pPr>
        <w:pStyle w:val="ConsPlusNormal"/>
        <w:jc w:val="both"/>
      </w:pPr>
      <w:r w:rsidRPr="00E730BB">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rsidR="007C5EDC" w:rsidRPr="00E730BB" w:rsidRDefault="007C5EDC" w:rsidP="007C5EDC">
      <w:pPr>
        <w:pStyle w:val="ConsPlusNormal"/>
        <w:jc w:val="both"/>
      </w:pPr>
      <w:r w:rsidRPr="00E730BB">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E730BB">
          <w:rPr>
            <w:color w:val="0000FF"/>
          </w:rPr>
          <w:t>пункте 2.3</w:t>
        </w:r>
      </w:hyperlink>
      <w:r w:rsidRPr="00E730BB">
        <w:t xml:space="preserve"> настоящего раздела: указанных </w:t>
      </w:r>
      <w:r w:rsidRPr="00E730BB">
        <w:lastRenderedPageBreak/>
        <w:t>родственных связей нет.</w:t>
      </w:r>
    </w:p>
    <w:p w:rsidR="007C5EDC" w:rsidRPr="00E730BB" w:rsidRDefault="007C5EDC" w:rsidP="007C5EDC">
      <w:pPr>
        <w:pStyle w:val="ConsPlusNormal"/>
        <w:jc w:val="both"/>
      </w:pPr>
      <w:r w:rsidRPr="00E730BB">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rsidR="007C5EDC" w:rsidRPr="00E730BB" w:rsidRDefault="007C5EDC" w:rsidP="007C5EDC">
      <w:pPr>
        <w:pStyle w:val="ConsPlusNormal"/>
        <w:jc w:val="both"/>
      </w:pPr>
      <w:r w:rsidRPr="00E730BB">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19" w:history="1">
        <w:r w:rsidRPr="00E730BB">
          <w:t>статьей 27</w:t>
        </w:r>
      </w:hyperlink>
      <w:r w:rsidRPr="00E730BB">
        <w:t xml:space="preserve"> Федерального закона "О несостоятельности (банкротстве)": лицо не занимало указанных должностей.</w:t>
      </w:r>
    </w:p>
    <w:p w:rsidR="007C5EDC" w:rsidRPr="00E730BB" w:rsidRDefault="007C5EDC" w:rsidP="007C5EDC">
      <w:pPr>
        <w:pStyle w:val="ConsPlusNormal"/>
        <w:jc w:val="both"/>
      </w:pPr>
      <w:r w:rsidRPr="00E730BB">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rsidR="007C5EDC" w:rsidRPr="00E730BB" w:rsidRDefault="007C5EDC" w:rsidP="007C5EDC">
      <w:pPr>
        <w:pStyle w:val="ConsPlusNormal"/>
        <w:jc w:val="both"/>
      </w:pPr>
      <w:r w:rsidRPr="00E730BB">
        <w:t>Член совета директоров(наблюдательного совета) не участвует в работе комитетов совета директоров (наблюдательного совета).</w:t>
      </w:r>
    </w:p>
    <w:p w:rsidR="007C5EDC" w:rsidRPr="00E730BB" w:rsidRDefault="007C5EDC" w:rsidP="007C5EDC">
      <w:pPr>
        <w:pStyle w:val="ConsPlusNormal"/>
        <w:jc w:val="both"/>
      </w:pPr>
    </w:p>
    <w:p w:rsidR="007C5EDC" w:rsidRPr="00E730BB" w:rsidRDefault="007C5EDC" w:rsidP="007C5EDC">
      <w:pPr>
        <w:jc w:val="both"/>
        <w:rPr>
          <w:sz w:val="24"/>
          <w:szCs w:val="24"/>
        </w:rPr>
      </w:pPr>
      <w:r w:rsidRPr="00E730BB">
        <w:rPr>
          <w:sz w:val="24"/>
          <w:szCs w:val="24"/>
        </w:rPr>
        <w:t>ФИО:</w:t>
      </w:r>
      <w:r w:rsidRPr="00E730BB">
        <w:rPr>
          <w:rStyle w:val="Subst"/>
          <w:b w:val="0"/>
          <w:bCs/>
          <w:i w:val="0"/>
          <w:iCs/>
          <w:sz w:val="24"/>
          <w:szCs w:val="24"/>
        </w:rPr>
        <w:t xml:space="preserve"> Маркелов Павел Владимирович</w:t>
      </w:r>
    </w:p>
    <w:p w:rsidR="007C5EDC" w:rsidRPr="00E730BB" w:rsidRDefault="007C5EDC" w:rsidP="007C5EDC">
      <w:pPr>
        <w:jc w:val="both"/>
        <w:rPr>
          <w:sz w:val="24"/>
          <w:szCs w:val="24"/>
        </w:rPr>
      </w:pPr>
      <w:r w:rsidRPr="00E730BB">
        <w:rPr>
          <w:sz w:val="24"/>
          <w:szCs w:val="24"/>
        </w:rPr>
        <w:t>Год рождения:</w:t>
      </w:r>
      <w:r w:rsidRPr="00E730BB">
        <w:rPr>
          <w:rStyle w:val="Subst"/>
          <w:b w:val="0"/>
          <w:bCs/>
          <w:i w:val="0"/>
          <w:iCs/>
          <w:sz w:val="24"/>
          <w:szCs w:val="24"/>
        </w:rPr>
        <w:t xml:space="preserve"> 1970</w:t>
      </w:r>
    </w:p>
    <w:p w:rsidR="007C5EDC" w:rsidRPr="00E730BB" w:rsidRDefault="007C5EDC" w:rsidP="007C5EDC">
      <w:pPr>
        <w:pStyle w:val="ConsPlusNormal"/>
        <w:jc w:val="both"/>
      </w:pPr>
      <w:r w:rsidRPr="00E730BB">
        <w:t>Сведения об уровне образования, квалификации, специальности: высшее,инженер-механик по специальности «Технология машиностроения», экономист по специальности «Бухгалтерский учет и аудит».</w:t>
      </w:r>
    </w:p>
    <w:p w:rsidR="007C5EDC" w:rsidRPr="00E730BB" w:rsidRDefault="007C5EDC" w:rsidP="007C5EDC">
      <w:pPr>
        <w:pStyle w:val="ConsPlusNormal"/>
        <w:jc w:val="both"/>
      </w:pPr>
      <w:r w:rsidRPr="00E730BB">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tblPr>
      <w:tblGrid>
        <w:gridCol w:w="1332"/>
        <w:gridCol w:w="1260"/>
        <w:gridCol w:w="3980"/>
        <w:gridCol w:w="2680"/>
      </w:tblGrid>
      <w:tr w:rsidR="007C5EDC" w:rsidRPr="00E730BB" w:rsidTr="00BB0617">
        <w:tc>
          <w:tcPr>
            <w:tcW w:w="2592" w:type="dxa"/>
            <w:gridSpan w:val="2"/>
            <w:tcBorders>
              <w:top w:val="doub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r w:rsidRPr="00E730BB">
              <w:rPr>
                <w:sz w:val="24"/>
                <w:szCs w:val="24"/>
              </w:rPr>
              <w:t>Должность</w:t>
            </w:r>
          </w:p>
        </w:tc>
      </w:tr>
      <w:tr w:rsidR="007C5EDC" w:rsidRPr="00E730BB" w:rsidTr="00BB0617">
        <w:tc>
          <w:tcPr>
            <w:tcW w:w="1332" w:type="dxa"/>
            <w:tcBorders>
              <w:top w:val="sing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p>
        </w:tc>
      </w:tr>
      <w:tr w:rsidR="007C5EDC" w:rsidRPr="00E730BB" w:rsidTr="00BB0617">
        <w:tc>
          <w:tcPr>
            <w:tcW w:w="1332" w:type="dxa"/>
            <w:tcBorders>
              <w:top w:val="sing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06.2016</w:t>
            </w:r>
          </w:p>
        </w:tc>
        <w:tc>
          <w:tcPr>
            <w:tcW w:w="126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r w:rsidRPr="00E730BB">
              <w:rPr>
                <w:sz w:val="24"/>
                <w:szCs w:val="24"/>
              </w:rPr>
              <w:t>Генеральный директор</w:t>
            </w:r>
          </w:p>
        </w:tc>
      </w:tr>
      <w:tr w:rsidR="007C5EDC" w:rsidRPr="00E730BB" w:rsidTr="00BB0617">
        <w:tc>
          <w:tcPr>
            <w:tcW w:w="1332" w:type="dxa"/>
            <w:tcBorders>
              <w:top w:val="sing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17.05.2019</w:t>
            </w:r>
          </w:p>
        </w:tc>
        <w:tc>
          <w:tcPr>
            <w:tcW w:w="126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10.09.2020</w:t>
            </w:r>
          </w:p>
        </w:tc>
        <w:tc>
          <w:tcPr>
            <w:tcW w:w="398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r w:rsidRPr="00E730BB">
              <w:rPr>
                <w:sz w:val="24"/>
                <w:szCs w:val="24"/>
              </w:rPr>
              <w:t>Член Совета директоров</w:t>
            </w:r>
          </w:p>
        </w:tc>
      </w:tr>
      <w:tr w:rsidR="007C5EDC" w:rsidRPr="00E730BB" w:rsidTr="00BB0617">
        <w:tc>
          <w:tcPr>
            <w:tcW w:w="1332" w:type="dxa"/>
            <w:tcBorders>
              <w:top w:val="sing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r w:rsidRPr="00E730BB">
              <w:rPr>
                <w:sz w:val="24"/>
                <w:szCs w:val="24"/>
              </w:rPr>
              <w:t>Член Совета директоров</w:t>
            </w:r>
          </w:p>
        </w:tc>
      </w:tr>
      <w:tr w:rsidR="007C5EDC" w:rsidRPr="00882363" w:rsidTr="00BB0617">
        <w:tc>
          <w:tcPr>
            <w:tcW w:w="1332" w:type="dxa"/>
            <w:tcBorders>
              <w:top w:val="single" w:sz="6" w:space="0" w:color="auto"/>
              <w:left w:val="doub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882363" w:rsidRDefault="007C5EDC" w:rsidP="00BB0617">
            <w:pPr>
              <w:jc w:val="both"/>
              <w:rPr>
                <w:sz w:val="24"/>
                <w:szCs w:val="24"/>
              </w:rPr>
            </w:pPr>
            <w:r w:rsidRPr="00882363">
              <w:rPr>
                <w:sz w:val="24"/>
                <w:szCs w:val="24"/>
              </w:rPr>
              <w:t>Член Совета директоров</w:t>
            </w:r>
          </w:p>
        </w:tc>
      </w:tr>
      <w:tr w:rsidR="007C5EDC" w:rsidRPr="00882363" w:rsidTr="00BB0617">
        <w:tc>
          <w:tcPr>
            <w:tcW w:w="1332" w:type="dxa"/>
            <w:tcBorders>
              <w:top w:val="single" w:sz="6" w:space="0" w:color="auto"/>
              <w:left w:val="doub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882363" w:rsidRDefault="007C5EDC" w:rsidP="00BB0617">
            <w:pPr>
              <w:jc w:val="both"/>
              <w:rPr>
                <w:sz w:val="24"/>
                <w:szCs w:val="24"/>
              </w:rPr>
            </w:pPr>
            <w:r w:rsidRPr="00882363">
              <w:rPr>
                <w:sz w:val="24"/>
                <w:szCs w:val="24"/>
              </w:rPr>
              <w:t>Член Совета директоров</w:t>
            </w:r>
          </w:p>
        </w:tc>
      </w:tr>
    </w:tbl>
    <w:p w:rsidR="007C5EDC" w:rsidRPr="00882363" w:rsidRDefault="007C5EDC" w:rsidP="007C5EDC">
      <w:pPr>
        <w:pStyle w:val="ConsPlusNormal"/>
        <w:jc w:val="both"/>
      </w:pPr>
      <w:r w:rsidRPr="00882363">
        <w:t>Доля участия лица в уставном капитале эмитента, являющегося коммерческой организацией: 0 %.</w:t>
      </w:r>
    </w:p>
    <w:p w:rsidR="007C5EDC" w:rsidRPr="00882363" w:rsidRDefault="007C5EDC" w:rsidP="007C5EDC">
      <w:pPr>
        <w:pStyle w:val="ConsPlusNormal"/>
        <w:jc w:val="both"/>
      </w:pPr>
      <w:r w:rsidRPr="00882363">
        <w:t>Доля принадлежащих такому лицу обыкновенных акций эмитента: 0 %.</w:t>
      </w:r>
    </w:p>
    <w:p w:rsidR="007C5EDC" w:rsidRPr="00E730BB" w:rsidRDefault="007C5EDC" w:rsidP="007C5EDC">
      <w:pPr>
        <w:pStyle w:val="ConsPlusNormal"/>
        <w:jc w:val="both"/>
      </w:pPr>
      <w:r w:rsidRPr="00882363">
        <w:t>Количество акций эмитента ка</w:t>
      </w:r>
      <w:r w:rsidRPr="00E730BB">
        <w:t>ждой категории (типа), которые могут быть приобретены таким лицом в результате конвертации принадлежащих ему ценных бумаг, конвертируемых в акции: 0.</w:t>
      </w:r>
    </w:p>
    <w:p w:rsidR="007C5EDC" w:rsidRPr="00E730BB" w:rsidRDefault="007C5EDC" w:rsidP="007C5EDC">
      <w:pPr>
        <w:pStyle w:val="ConsPlusNormal"/>
        <w:jc w:val="both"/>
      </w:pPr>
      <w:r w:rsidRPr="00E730BB">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rsidR="007C5EDC" w:rsidRPr="00E730BB" w:rsidRDefault="007C5EDC" w:rsidP="007C5EDC">
      <w:pPr>
        <w:pStyle w:val="ConsPlusNormal"/>
        <w:jc w:val="both"/>
      </w:pPr>
      <w:r w:rsidRPr="00E730BB">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rsidR="007C5EDC" w:rsidRPr="00E730BB" w:rsidRDefault="007C5EDC" w:rsidP="007C5EDC">
      <w:pPr>
        <w:pStyle w:val="ConsPlusNormal"/>
        <w:jc w:val="both"/>
      </w:pPr>
      <w:r w:rsidRPr="00E730BB">
        <w:t xml:space="preserve">Характер родственных связей (супруги, родители, дети, усыновители, усыновленные, </w:t>
      </w:r>
      <w:r w:rsidRPr="00E730BB">
        <w:lastRenderedPageBreak/>
        <w:t xml:space="preserve">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E730BB">
          <w:t>пункте 2.3</w:t>
        </w:r>
      </w:hyperlink>
      <w:r w:rsidRPr="00E730BB">
        <w:t xml:space="preserve"> настоящего раздела: указанных родственных связей нет.</w:t>
      </w:r>
    </w:p>
    <w:p w:rsidR="007C5EDC" w:rsidRPr="00E730BB" w:rsidRDefault="007C5EDC" w:rsidP="007C5EDC">
      <w:pPr>
        <w:pStyle w:val="ConsPlusNormal"/>
        <w:jc w:val="both"/>
      </w:pPr>
      <w:r w:rsidRPr="00E730BB">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rsidR="007C5EDC" w:rsidRPr="00E730BB" w:rsidRDefault="007C5EDC" w:rsidP="007C5EDC">
      <w:pPr>
        <w:pStyle w:val="ConsPlusNormal"/>
        <w:jc w:val="both"/>
      </w:pPr>
      <w:r w:rsidRPr="00E730BB">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20" w:history="1">
        <w:r w:rsidRPr="00E730BB">
          <w:t>статьей 27</w:t>
        </w:r>
      </w:hyperlink>
      <w:r w:rsidRPr="00E730BB">
        <w:t xml:space="preserve"> Федерального закона "О несостоятельности (банкротстве)": лицо не занимало указанных должностей.</w:t>
      </w:r>
    </w:p>
    <w:p w:rsidR="007C5EDC" w:rsidRPr="00E730BB" w:rsidRDefault="007C5EDC" w:rsidP="007C5EDC">
      <w:pPr>
        <w:pStyle w:val="ConsPlusNormal"/>
        <w:jc w:val="both"/>
      </w:pPr>
      <w:r w:rsidRPr="00E730BB">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rsidR="007C5EDC" w:rsidRPr="00E730BB" w:rsidRDefault="007C5EDC" w:rsidP="007C5EDC">
      <w:pPr>
        <w:pStyle w:val="ConsPlusNormal"/>
        <w:jc w:val="both"/>
      </w:pPr>
      <w:r w:rsidRPr="00E730BB">
        <w:t>Член совета директоров(наблюдательного совета) не участвует в работе комитетов совета директоров (наблюдательного совета).</w:t>
      </w:r>
    </w:p>
    <w:p w:rsidR="007C5EDC" w:rsidRPr="00E730BB" w:rsidRDefault="007C5EDC" w:rsidP="007C5EDC">
      <w:pPr>
        <w:pStyle w:val="ConsPlusNormal"/>
        <w:jc w:val="both"/>
      </w:pPr>
    </w:p>
    <w:p w:rsidR="007C5EDC" w:rsidRPr="00E730BB" w:rsidRDefault="007C5EDC" w:rsidP="007C5EDC">
      <w:pPr>
        <w:jc w:val="both"/>
        <w:rPr>
          <w:sz w:val="24"/>
          <w:szCs w:val="24"/>
        </w:rPr>
      </w:pPr>
      <w:r w:rsidRPr="00E730BB">
        <w:rPr>
          <w:sz w:val="24"/>
          <w:szCs w:val="24"/>
        </w:rPr>
        <w:t>ФИО:</w:t>
      </w:r>
      <w:r w:rsidRPr="00E730BB">
        <w:rPr>
          <w:rStyle w:val="Subst"/>
          <w:b w:val="0"/>
          <w:bCs/>
          <w:i w:val="0"/>
          <w:iCs/>
          <w:sz w:val="24"/>
          <w:szCs w:val="24"/>
        </w:rPr>
        <w:t xml:space="preserve"> Гаврилова Элла Евгеньевна</w:t>
      </w:r>
    </w:p>
    <w:p w:rsidR="007C5EDC" w:rsidRPr="00E730BB" w:rsidRDefault="007C5EDC" w:rsidP="007C5EDC">
      <w:pPr>
        <w:jc w:val="both"/>
        <w:rPr>
          <w:sz w:val="24"/>
          <w:szCs w:val="24"/>
        </w:rPr>
      </w:pPr>
      <w:r w:rsidRPr="00E730BB">
        <w:rPr>
          <w:sz w:val="24"/>
          <w:szCs w:val="24"/>
        </w:rPr>
        <w:t>Год рождения:</w:t>
      </w:r>
      <w:r w:rsidRPr="00E730BB">
        <w:rPr>
          <w:rStyle w:val="Subst"/>
          <w:b w:val="0"/>
          <w:bCs/>
          <w:i w:val="0"/>
          <w:iCs/>
          <w:sz w:val="24"/>
          <w:szCs w:val="24"/>
        </w:rPr>
        <w:t xml:space="preserve"> 1970</w:t>
      </w:r>
    </w:p>
    <w:p w:rsidR="007C5EDC" w:rsidRPr="00E730BB" w:rsidRDefault="007C5EDC" w:rsidP="007C5EDC">
      <w:pPr>
        <w:pStyle w:val="ConsPlusNormal"/>
        <w:jc w:val="both"/>
      </w:pPr>
      <w:r w:rsidRPr="00E730BB">
        <w:t>Сведения об уровне образования, квалификации, специальности: высшее,преподаватель педагогики и психологии по специальности «Педагогика и психология».</w:t>
      </w:r>
    </w:p>
    <w:p w:rsidR="007C5EDC" w:rsidRPr="00E730BB" w:rsidRDefault="007C5EDC" w:rsidP="007C5EDC">
      <w:pPr>
        <w:pStyle w:val="ConsPlusNormal"/>
        <w:jc w:val="both"/>
      </w:pPr>
      <w:r w:rsidRPr="00E730BB">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tblPr>
      <w:tblGrid>
        <w:gridCol w:w="1332"/>
        <w:gridCol w:w="1260"/>
        <w:gridCol w:w="3980"/>
        <w:gridCol w:w="2680"/>
      </w:tblGrid>
      <w:tr w:rsidR="007C5EDC" w:rsidRPr="00E730BB" w:rsidTr="00BB0617">
        <w:tc>
          <w:tcPr>
            <w:tcW w:w="2592" w:type="dxa"/>
            <w:gridSpan w:val="2"/>
            <w:tcBorders>
              <w:top w:val="doub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r w:rsidRPr="00E730BB">
              <w:rPr>
                <w:sz w:val="24"/>
                <w:szCs w:val="24"/>
              </w:rPr>
              <w:t>Должность</w:t>
            </w:r>
          </w:p>
        </w:tc>
      </w:tr>
      <w:tr w:rsidR="007C5EDC" w:rsidRPr="00E730BB" w:rsidTr="00BB0617">
        <w:tc>
          <w:tcPr>
            <w:tcW w:w="1332" w:type="dxa"/>
            <w:tcBorders>
              <w:top w:val="sing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p>
        </w:tc>
      </w:tr>
      <w:tr w:rsidR="007C5EDC" w:rsidRPr="00E730BB" w:rsidTr="00BB0617">
        <w:tc>
          <w:tcPr>
            <w:tcW w:w="1332" w:type="dxa"/>
            <w:tcBorders>
              <w:top w:val="sing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17.05.2019</w:t>
            </w:r>
          </w:p>
        </w:tc>
        <w:tc>
          <w:tcPr>
            <w:tcW w:w="126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10.09.2020</w:t>
            </w:r>
          </w:p>
        </w:tc>
        <w:tc>
          <w:tcPr>
            <w:tcW w:w="398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r w:rsidRPr="00E730BB">
              <w:rPr>
                <w:sz w:val="24"/>
                <w:szCs w:val="24"/>
              </w:rPr>
              <w:t>Член Совета директоров</w:t>
            </w:r>
          </w:p>
        </w:tc>
      </w:tr>
      <w:tr w:rsidR="007C5EDC" w:rsidRPr="00E730BB" w:rsidTr="00BB0617">
        <w:tc>
          <w:tcPr>
            <w:tcW w:w="1332" w:type="dxa"/>
            <w:tcBorders>
              <w:top w:val="sing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r w:rsidRPr="00E730BB">
              <w:rPr>
                <w:sz w:val="24"/>
                <w:szCs w:val="24"/>
              </w:rPr>
              <w:t>Член Совета директоров</w:t>
            </w:r>
          </w:p>
        </w:tc>
      </w:tr>
      <w:tr w:rsidR="007C5EDC" w:rsidRPr="00882363" w:rsidTr="00BB0617">
        <w:tc>
          <w:tcPr>
            <w:tcW w:w="1332" w:type="dxa"/>
            <w:tcBorders>
              <w:top w:val="single" w:sz="6" w:space="0" w:color="auto"/>
              <w:left w:val="doub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882363" w:rsidRDefault="007C5EDC" w:rsidP="00BB0617">
            <w:pPr>
              <w:jc w:val="both"/>
              <w:rPr>
                <w:sz w:val="24"/>
                <w:szCs w:val="24"/>
              </w:rPr>
            </w:pPr>
            <w:r w:rsidRPr="00882363">
              <w:rPr>
                <w:sz w:val="24"/>
                <w:szCs w:val="24"/>
              </w:rPr>
              <w:t>Член Совета директоров</w:t>
            </w:r>
          </w:p>
        </w:tc>
      </w:tr>
      <w:tr w:rsidR="007C5EDC" w:rsidRPr="00882363" w:rsidTr="00BB0617">
        <w:tc>
          <w:tcPr>
            <w:tcW w:w="1332" w:type="dxa"/>
            <w:tcBorders>
              <w:top w:val="single" w:sz="6" w:space="0" w:color="auto"/>
              <w:left w:val="doub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882363" w:rsidRDefault="007C5EDC" w:rsidP="00BB0617">
            <w:pPr>
              <w:jc w:val="both"/>
              <w:rPr>
                <w:sz w:val="24"/>
                <w:szCs w:val="24"/>
              </w:rPr>
            </w:pPr>
            <w:r w:rsidRPr="00882363">
              <w:rPr>
                <w:sz w:val="24"/>
                <w:szCs w:val="24"/>
              </w:rPr>
              <w:t>Член Совета директоров</w:t>
            </w:r>
          </w:p>
        </w:tc>
      </w:tr>
    </w:tbl>
    <w:p w:rsidR="007C5EDC" w:rsidRPr="00E730BB" w:rsidRDefault="007C5EDC" w:rsidP="007C5EDC">
      <w:pPr>
        <w:pStyle w:val="ConsPlusNormal"/>
        <w:jc w:val="both"/>
      </w:pPr>
      <w:r w:rsidRPr="00882363">
        <w:t>Доля участия лица в уставном капитале эмитента, являющегося коммерческой организацией:</w:t>
      </w:r>
      <w:r w:rsidRPr="00E730BB">
        <w:t>0%</w:t>
      </w:r>
    </w:p>
    <w:p w:rsidR="007C5EDC" w:rsidRPr="00E730BB" w:rsidRDefault="007C5EDC" w:rsidP="007C5EDC">
      <w:pPr>
        <w:pStyle w:val="ConsPlusNormal"/>
        <w:jc w:val="both"/>
      </w:pPr>
      <w:r w:rsidRPr="00E730BB">
        <w:t>Доля принадлежащих такому лицу обыкновенных акций эмитента: 0%</w:t>
      </w:r>
    </w:p>
    <w:p w:rsidR="007C5EDC" w:rsidRPr="00E730BB" w:rsidRDefault="007C5EDC" w:rsidP="007C5EDC">
      <w:pPr>
        <w:pStyle w:val="ConsPlusNormal"/>
        <w:jc w:val="both"/>
      </w:pPr>
      <w:r w:rsidRPr="00E730BB">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rsidR="007C5EDC" w:rsidRPr="00E730BB" w:rsidRDefault="007C5EDC" w:rsidP="007C5EDC">
      <w:pPr>
        <w:pStyle w:val="ConsPlusNormal"/>
        <w:jc w:val="both"/>
      </w:pPr>
      <w:r w:rsidRPr="00E730BB">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rsidR="007C5EDC" w:rsidRPr="00E730BB" w:rsidRDefault="007C5EDC" w:rsidP="007C5EDC">
      <w:pPr>
        <w:pStyle w:val="ConsPlusNormal"/>
        <w:jc w:val="both"/>
      </w:pPr>
      <w:r w:rsidRPr="00E730BB">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rsidR="007C5EDC" w:rsidRPr="00E730BB" w:rsidRDefault="007C5EDC" w:rsidP="007C5EDC">
      <w:pPr>
        <w:pStyle w:val="ConsPlusNormal"/>
        <w:jc w:val="both"/>
      </w:pPr>
      <w:r w:rsidRPr="00E730BB">
        <w:t xml:space="preserve">Характер родственных связей (супруги, родители, дети, усыновители, усыновленные, </w:t>
      </w:r>
      <w:r w:rsidRPr="00E730BB">
        <w:lastRenderedPageBreak/>
        <w:t xml:space="preserve">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E730BB">
          <w:rPr>
            <w:color w:val="0000FF"/>
          </w:rPr>
          <w:t>пункте 2.3</w:t>
        </w:r>
      </w:hyperlink>
      <w:r w:rsidRPr="00E730BB">
        <w:t xml:space="preserve"> настоящего раздела: указанных родственных связей нет.</w:t>
      </w:r>
    </w:p>
    <w:p w:rsidR="007C5EDC" w:rsidRPr="00E730BB" w:rsidRDefault="007C5EDC" w:rsidP="007C5EDC">
      <w:pPr>
        <w:pStyle w:val="ConsPlusNormal"/>
        <w:jc w:val="both"/>
      </w:pPr>
      <w:r w:rsidRPr="00E730BB">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rsidR="007C5EDC" w:rsidRPr="00E730BB" w:rsidRDefault="007C5EDC" w:rsidP="007C5EDC">
      <w:pPr>
        <w:pStyle w:val="ConsPlusNormal"/>
        <w:jc w:val="both"/>
      </w:pPr>
      <w:r w:rsidRPr="00E730BB">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21" w:history="1">
        <w:r w:rsidRPr="00E730BB">
          <w:t>статьей 27</w:t>
        </w:r>
      </w:hyperlink>
      <w:r w:rsidRPr="00E730BB">
        <w:t xml:space="preserve"> Федерального закона "О несостоятельности (банкротстве)": лицо не занимало указанных должностей.</w:t>
      </w:r>
    </w:p>
    <w:p w:rsidR="007C5EDC" w:rsidRPr="00E730BB" w:rsidRDefault="007C5EDC" w:rsidP="007C5EDC">
      <w:pPr>
        <w:pStyle w:val="ConsPlusNormal"/>
        <w:jc w:val="both"/>
      </w:pPr>
      <w:r w:rsidRPr="00E730BB">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rsidR="007C5EDC" w:rsidRPr="00E730BB" w:rsidRDefault="007C5EDC" w:rsidP="007C5EDC">
      <w:pPr>
        <w:pStyle w:val="ConsPlusNormal"/>
        <w:jc w:val="both"/>
      </w:pPr>
      <w:r w:rsidRPr="00E730BB">
        <w:t>Член совета директоров(наблюдательного совета) не участвует в работе комитетов совета директоров (наблюдательного совета).</w:t>
      </w:r>
    </w:p>
    <w:p w:rsidR="007C5EDC" w:rsidRPr="00E730BB" w:rsidRDefault="007C5EDC" w:rsidP="007C5EDC">
      <w:pPr>
        <w:pStyle w:val="ConsPlusNormal"/>
        <w:jc w:val="both"/>
      </w:pPr>
    </w:p>
    <w:p w:rsidR="007C5EDC" w:rsidRPr="00E730BB" w:rsidRDefault="007C5EDC" w:rsidP="007C5EDC">
      <w:pPr>
        <w:jc w:val="both"/>
        <w:rPr>
          <w:sz w:val="24"/>
          <w:szCs w:val="24"/>
        </w:rPr>
      </w:pPr>
      <w:r w:rsidRPr="00E730BB">
        <w:rPr>
          <w:sz w:val="24"/>
          <w:szCs w:val="24"/>
        </w:rPr>
        <w:t>ФИО:</w:t>
      </w:r>
      <w:r w:rsidRPr="00E730BB">
        <w:rPr>
          <w:rStyle w:val="Subst"/>
          <w:b w:val="0"/>
          <w:bCs/>
          <w:i w:val="0"/>
          <w:iCs/>
          <w:sz w:val="24"/>
          <w:szCs w:val="24"/>
        </w:rPr>
        <w:t xml:space="preserve"> Ульянов Александр Ильич</w:t>
      </w:r>
    </w:p>
    <w:p w:rsidR="007C5EDC" w:rsidRPr="00E730BB" w:rsidRDefault="007C5EDC" w:rsidP="007C5EDC">
      <w:pPr>
        <w:pStyle w:val="ConsPlusNormal"/>
        <w:jc w:val="both"/>
      </w:pPr>
      <w:r w:rsidRPr="00E730BB">
        <w:t>Год рождения:</w:t>
      </w:r>
      <w:r w:rsidRPr="00E730BB">
        <w:rPr>
          <w:rStyle w:val="Subst"/>
          <w:b w:val="0"/>
          <w:bCs/>
          <w:i w:val="0"/>
          <w:iCs/>
        </w:rPr>
        <w:t xml:space="preserve"> 1957</w:t>
      </w:r>
    </w:p>
    <w:p w:rsidR="007C5EDC" w:rsidRPr="00E730BB" w:rsidRDefault="007C5EDC" w:rsidP="007C5EDC">
      <w:pPr>
        <w:pStyle w:val="ConsPlusNormal"/>
        <w:jc w:val="both"/>
      </w:pPr>
      <w:r w:rsidRPr="00E730BB">
        <w:t>Сведения об уровне образования, квалификации, специальности: высшее, экономист по специальности «Планирование промышленности».</w:t>
      </w:r>
    </w:p>
    <w:p w:rsidR="007C5EDC" w:rsidRPr="00E730BB" w:rsidRDefault="007C5EDC" w:rsidP="007C5EDC">
      <w:pPr>
        <w:pStyle w:val="ConsPlusNormal"/>
        <w:jc w:val="both"/>
      </w:pPr>
      <w:r w:rsidRPr="00E730BB">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tblPr>
      <w:tblGrid>
        <w:gridCol w:w="1332"/>
        <w:gridCol w:w="1260"/>
        <w:gridCol w:w="3980"/>
        <w:gridCol w:w="2680"/>
      </w:tblGrid>
      <w:tr w:rsidR="007C5EDC" w:rsidRPr="00E730BB" w:rsidTr="00BB0617">
        <w:tc>
          <w:tcPr>
            <w:tcW w:w="2592" w:type="dxa"/>
            <w:gridSpan w:val="2"/>
            <w:tcBorders>
              <w:top w:val="doub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r w:rsidRPr="00E730BB">
              <w:rPr>
                <w:sz w:val="24"/>
                <w:szCs w:val="24"/>
              </w:rPr>
              <w:t>Должность</w:t>
            </w:r>
          </w:p>
        </w:tc>
      </w:tr>
      <w:tr w:rsidR="007C5EDC" w:rsidRPr="00E730BB" w:rsidTr="00BB0617">
        <w:tc>
          <w:tcPr>
            <w:tcW w:w="1332" w:type="dxa"/>
            <w:tcBorders>
              <w:top w:val="sing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p>
        </w:tc>
      </w:tr>
      <w:tr w:rsidR="007C5EDC" w:rsidRPr="00E730BB" w:rsidTr="00BB0617">
        <w:tc>
          <w:tcPr>
            <w:tcW w:w="1332" w:type="dxa"/>
            <w:tcBorders>
              <w:top w:val="sing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17.05.2019</w:t>
            </w:r>
          </w:p>
        </w:tc>
        <w:tc>
          <w:tcPr>
            <w:tcW w:w="126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10.09.2020</w:t>
            </w:r>
          </w:p>
        </w:tc>
        <w:tc>
          <w:tcPr>
            <w:tcW w:w="398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r w:rsidRPr="00E730BB">
              <w:rPr>
                <w:sz w:val="24"/>
                <w:szCs w:val="24"/>
              </w:rPr>
              <w:t>Член Совета директоров</w:t>
            </w:r>
          </w:p>
        </w:tc>
      </w:tr>
      <w:tr w:rsidR="007C5EDC" w:rsidRPr="00882363" w:rsidTr="00BB0617">
        <w:tc>
          <w:tcPr>
            <w:tcW w:w="1332" w:type="dxa"/>
            <w:tcBorders>
              <w:top w:val="single" w:sz="6" w:space="0" w:color="auto"/>
              <w:left w:val="doub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882363" w:rsidRDefault="007C5EDC" w:rsidP="00BB0617">
            <w:pPr>
              <w:jc w:val="both"/>
              <w:rPr>
                <w:sz w:val="24"/>
                <w:szCs w:val="24"/>
              </w:rPr>
            </w:pPr>
            <w:r w:rsidRPr="00882363">
              <w:rPr>
                <w:sz w:val="24"/>
                <w:szCs w:val="24"/>
              </w:rPr>
              <w:t>Член Совета директоров</w:t>
            </w:r>
          </w:p>
        </w:tc>
      </w:tr>
      <w:tr w:rsidR="007C5EDC" w:rsidRPr="00882363" w:rsidTr="00BB0617">
        <w:tc>
          <w:tcPr>
            <w:tcW w:w="1332" w:type="dxa"/>
            <w:tcBorders>
              <w:top w:val="single" w:sz="6" w:space="0" w:color="auto"/>
              <w:left w:val="doub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882363" w:rsidRDefault="007C5EDC" w:rsidP="00BB0617">
            <w:pPr>
              <w:jc w:val="both"/>
              <w:rPr>
                <w:sz w:val="24"/>
                <w:szCs w:val="24"/>
              </w:rPr>
            </w:pPr>
            <w:r w:rsidRPr="00882363">
              <w:rPr>
                <w:sz w:val="24"/>
                <w:szCs w:val="24"/>
              </w:rPr>
              <w:t>Член Совета директоров</w:t>
            </w:r>
          </w:p>
        </w:tc>
      </w:tr>
      <w:tr w:rsidR="007C5EDC" w:rsidRPr="00882363" w:rsidTr="00BB0617">
        <w:tc>
          <w:tcPr>
            <w:tcW w:w="1332" w:type="dxa"/>
            <w:tcBorders>
              <w:top w:val="single" w:sz="6" w:space="0" w:color="auto"/>
              <w:left w:val="doub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882363" w:rsidRDefault="007C5EDC" w:rsidP="00BB0617">
            <w:pPr>
              <w:jc w:val="both"/>
              <w:rPr>
                <w:sz w:val="24"/>
                <w:szCs w:val="24"/>
              </w:rPr>
            </w:pPr>
            <w:r w:rsidRPr="00882363">
              <w:rPr>
                <w:sz w:val="24"/>
                <w:szCs w:val="24"/>
              </w:rPr>
              <w:t>Член Совета директоров</w:t>
            </w:r>
          </w:p>
        </w:tc>
      </w:tr>
    </w:tbl>
    <w:p w:rsidR="007C5EDC" w:rsidRPr="00E730BB" w:rsidRDefault="007C5EDC" w:rsidP="007C5EDC">
      <w:pPr>
        <w:pStyle w:val="ConsPlusNormal"/>
        <w:jc w:val="both"/>
      </w:pPr>
      <w:r w:rsidRPr="00882363">
        <w:t>Доля</w:t>
      </w:r>
      <w:r w:rsidRPr="00E730BB">
        <w:t xml:space="preserve"> участия лица в уставном капитале эмитента, являющегося коммерческой организацией: 0 %</w:t>
      </w:r>
    </w:p>
    <w:p w:rsidR="007C5EDC" w:rsidRPr="00E730BB" w:rsidRDefault="007C5EDC" w:rsidP="007C5EDC">
      <w:pPr>
        <w:pStyle w:val="ConsPlusNormal"/>
        <w:jc w:val="both"/>
      </w:pPr>
      <w:r w:rsidRPr="00E730BB">
        <w:t>Доля принадлежащих такому лицу обыкновенных акций эмитента: 0 %.</w:t>
      </w:r>
    </w:p>
    <w:p w:rsidR="007C5EDC" w:rsidRPr="00E730BB" w:rsidRDefault="007C5EDC" w:rsidP="007C5EDC">
      <w:pPr>
        <w:pStyle w:val="ConsPlusNormal"/>
        <w:jc w:val="both"/>
      </w:pPr>
      <w:r w:rsidRPr="00E730BB">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rsidR="007C5EDC" w:rsidRPr="00E730BB" w:rsidRDefault="007C5EDC" w:rsidP="007C5EDC">
      <w:pPr>
        <w:pStyle w:val="ConsPlusNormal"/>
        <w:jc w:val="both"/>
      </w:pPr>
      <w:r w:rsidRPr="00E730BB">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rsidR="007C5EDC" w:rsidRPr="00E730BB" w:rsidRDefault="007C5EDC" w:rsidP="007C5EDC">
      <w:pPr>
        <w:pStyle w:val="ConsPlusNormal"/>
        <w:jc w:val="both"/>
      </w:pPr>
      <w:r w:rsidRPr="00E730BB">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rsidR="007C5EDC" w:rsidRPr="00E730BB" w:rsidRDefault="007C5EDC" w:rsidP="007C5EDC">
      <w:pPr>
        <w:pStyle w:val="ConsPlusNormal"/>
        <w:jc w:val="both"/>
      </w:pPr>
      <w:r w:rsidRPr="00E730BB">
        <w:t xml:space="preserve">Характер родственных связей (супруги, родители, дети, усыновители, усыновленные, </w:t>
      </w:r>
      <w:r w:rsidRPr="00E730BB">
        <w:lastRenderedPageBreak/>
        <w:t xml:space="preserve">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E730BB">
          <w:rPr>
            <w:color w:val="0000FF"/>
          </w:rPr>
          <w:t>пункте 2.3</w:t>
        </w:r>
      </w:hyperlink>
      <w:r w:rsidRPr="00E730BB">
        <w:t xml:space="preserve"> настоящего раздела: указанных родственных связей нет.</w:t>
      </w:r>
    </w:p>
    <w:p w:rsidR="007C5EDC" w:rsidRPr="00E730BB" w:rsidRDefault="007C5EDC" w:rsidP="007C5EDC">
      <w:pPr>
        <w:pStyle w:val="ConsPlusNormal"/>
        <w:jc w:val="both"/>
      </w:pPr>
      <w:r w:rsidRPr="00E730BB">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rsidR="007C5EDC" w:rsidRPr="00E730BB" w:rsidRDefault="007C5EDC" w:rsidP="007C5EDC">
      <w:pPr>
        <w:pStyle w:val="ConsPlusNormal"/>
        <w:jc w:val="both"/>
      </w:pPr>
      <w:r w:rsidRPr="00E730BB">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22" w:history="1">
        <w:r w:rsidRPr="00E730BB">
          <w:t>статьей 27</w:t>
        </w:r>
      </w:hyperlink>
      <w:r w:rsidRPr="00E730BB">
        <w:t xml:space="preserve"> Федерального закона "О несостоятельности (банкротстве)": лицо не занимало указанных должностей.</w:t>
      </w:r>
    </w:p>
    <w:p w:rsidR="007C5EDC" w:rsidRPr="00E730BB" w:rsidRDefault="007C5EDC" w:rsidP="007C5EDC">
      <w:pPr>
        <w:pStyle w:val="ConsPlusNormal"/>
        <w:jc w:val="both"/>
      </w:pPr>
      <w:r w:rsidRPr="00E730BB">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rsidR="007C5EDC" w:rsidRPr="00E730BB" w:rsidRDefault="007C5EDC" w:rsidP="007C5EDC">
      <w:pPr>
        <w:pStyle w:val="ConsPlusNormal"/>
        <w:jc w:val="both"/>
      </w:pPr>
      <w:r w:rsidRPr="00E730BB">
        <w:t>Член совета директоров(наблюдательного совета) не участвует в работе комитетов совета директоров (наблюдательного совета).</w:t>
      </w:r>
    </w:p>
    <w:p w:rsidR="007C5EDC" w:rsidRPr="00E730BB" w:rsidRDefault="007C5EDC" w:rsidP="007C5EDC">
      <w:pPr>
        <w:pStyle w:val="ConsPlusNormal"/>
        <w:jc w:val="both"/>
      </w:pPr>
    </w:p>
    <w:p w:rsidR="007C5EDC" w:rsidRPr="00E730BB" w:rsidRDefault="007C5EDC" w:rsidP="007C5EDC">
      <w:pPr>
        <w:jc w:val="both"/>
        <w:rPr>
          <w:sz w:val="24"/>
          <w:szCs w:val="24"/>
        </w:rPr>
      </w:pPr>
      <w:r w:rsidRPr="00E730BB">
        <w:rPr>
          <w:sz w:val="24"/>
          <w:szCs w:val="24"/>
        </w:rPr>
        <w:t>ФИО:</w:t>
      </w:r>
      <w:r w:rsidRPr="00E730BB">
        <w:rPr>
          <w:rStyle w:val="Subst"/>
          <w:b w:val="0"/>
          <w:bCs/>
          <w:i w:val="0"/>
          <w:iCs/>
          <w:sz w:val="24"/>
          <w:szCs w:val="24"/>
        </w:rPr>
        <w:t xml:space="preserve"> Кучеренко Владимир Валериевич</w:t>
      </w:r>
    </w:p>
    <w:p w:rsidR="007C5EDC" w:rsidRPr="00E730BB" w:rsidRDefault="007C5EDC" w:rsidP="007C5EDC">
      <w:pPr>
        <w:jc w:val="both"/>
        <w:rPr>
          <w:sz w:val="24"/>
          <w:szCs w:val="24"/>
        </w:rPr>
      </w:pPr>
      <w:r w:rsidRPr="00E730BB">
        <w:rPr>
          <w:sz w:val="24"/>
          <w:szCs w:val="24"/>
        </w:rPr>
        <w:t>Год рождения: 1973</w:t>
      </w:r>
    </w:p>
    <w:p w:rsidR="007C5EDC" w:rsidRPr="00E730BB" w:rsidRDefault="007C5EDC" w:rsidP="007C5EDC">
      <w:pPr>
        <w:pStyle w:val="ConsPlusNormal"/>
        <w:jc w:val="both"/>
      </w:pPr>
      <w:r w:rsidRPr="00E730BB">
        <w:t>Сведения об уровне образования, квалификации, специальности: высшее, квалификация: информация не представлена эмитенту, специальность: магистр по специальности «Деловое администрирование».</w:t>
      </w:r>
    </w:p>
    <w:p w:rsidR="007C5EDC" w:rsidRPr="00E730BB" w:rsidRDefault="007C5EDC" w:rsidP="007C5EDC">
      <w:pPr>
        <w:pStyle w:val="ConsPlusNormal"/>
        <w:jc w:val="both"/>
      </w:pPr>
      <w:r w:rsidRPr="00E730BB">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tblPr>
      <w:tblGrid>
        <w:gridCol w:w="1332"/>
        <w:gridCol w:w="1260"/>
        <w:gridCol w:w="3980"/>
        <w:gridCol w:w="2680"/>
      </w:tblGrid>
      <w:tr w:rsidR="007C5EDC" w:rsidRPr="00E730BB" w:rsidTr="00BB0617">
        <w:tc>
          <w:tcPr>
            <w:tcW w:w="2592" w:type="dxa"/>
            <w:gridSpan w:val="2"/>
            <w:tcBorders>
              <w:top w:val="doub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r w:rsidRPr="00E730BB">
              <w:rPr>
                <w:sz w:val="24"/>
                <w:szCs w:val="24"/>
              </w:rPr>
              <w:t>Должность</w:t>
            </w:r>
          </w:p>
        </w:tc>
      </w:tr>
      <w:tr w:rsidR="007C5EDC" w:rsidRPr="00E730BB" w:rsidTr="00BB0617">
        <w:tc>
          <w:tcPr>
            <w:tcW w:w="1332" w:type="dxa"/>
            <w:tcBorders>
              <w:top w:val="single" w:sz="6" w:space="0" w:color="auto"/>
              <w:left w:val="doub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r w:rsidRPr="00E730BB">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rsidR="007C5EDC" w:rsidRPr="00E730BB" w:rsidRDefault="007C5EDC" w:rsidP="00BB0617">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rsidR="007C5EDC" w:rsidRPr="00E730BB" w:rsidRDefault="007C5EDC" w:rsidP="00BB0617">
            <w:pPr>
              <w:jc w:val="both"/>
              <w:rPr>
                <w:sz w:val="24"/>
                <w:szCs w:val="24"/>
              </w:rPr>
            </w:pPr>
          </w:p>
        </w:tc>
      </w:tr>
      <w:tr w:rsidR="00D649EA" w:rsidRPr="00E730BB" w:rsidTr="0005512E">
        <w:tc>
          <w:tcPr>
            <w:tcW w:w="1332" w:type="dxa"/>
            <w:tcBorders>
              <w:top w:val="single" w:sz="6" w:space="0" w:color="auto"/>
              <w:left w:val="double" w:sz="6" w:space="0" w:color="auto"/>
              <w:bottom w:val="single" w:sz="6" w:space="0" w:color="auto"/>
              <w:right w:val="single" w:sz="6" w:space="0" w:color="auto"/>
            </w:tcBorders>
          </w:tcPr>
          <w:p w:rsidR="00D649EA" w:rsidRPr="00D649EA" w:rsidRDefault="00D649EA" w:rsidP="00BB0617">
            <w:pPr>
              <w:jc w:val="both"/>
              <w:rPr>
                <w:sz w:val="24"/>
                <w:szCs w:val="24"/>
                <w:lang w:val="en-US"/>
              </w:rPr>
            </w:pPr>
            <w:r>
              <w:rPr>
                <w:sz w:val="24"/>
                <w:szCs w:val="24"/>
                <w:lang w:val="en-US"/>
              </w:rPr>
              <w:t>01.01.2020</w:t>
            </w:r>
          </w:p>
        </w:tc>
        <w:tc>
          <w:tcPr>
            <w:tcW w:w="1260" w:type="dxa"/>
            <w:tcBorders>
              <w:top w:val="single" w:sz="6" w:space="0" w:color="auto"/>
              <w:left w:val="single" w:sz="6" w:space="0" w:color="auto"/>
              <w:bottom w:val="single" w:sz="6" w:space="0" w:color="auto"/>
              <w:right w:val="single" w:sz="6" w:space="0" w:color="auto"/>
            </w:tcBorders>
          </w:tcPr>
          <w:p w:rsidR="00D649EA" w:rsidRPr="00E730BB" w:rsidRDefault="00D649EA" w:rsidP="00B9734C">
            <w:pPr>
              <w:jc w:val="both"/>
              <w:rPr>
                <w:sz w:val="24"/>
                <w:szCs w:val="24"/>
              </w:rPr>
            </w:pPr>
            <w:r w:rsidRPr="00E730BB">
              <w:rPr>
                <w:sz w:val="24"/>
                <w:szCs w:val="24"/>
              </w:rPr>
              <w:t>10.09.2020</w:t>
            </w:r>
          </w:p>
        </w:tc>
        <w:tc>
          <w:tcPr>
            <w:tcW w:w="6660" w:type="dxa"/>
            <w:gridSpan w:val="2"/>
            <w:tcBorders>
              <w:top w:val="single" w:sz="6" w:space="0" w:color="auto"/>
              <w:left w:val="single" w:sz="6" w:space="0" w:color="auto"/>
              <w:bottom w:val="single" w:sz="6" w:space="0" w:color="auto"/>
              <w:right w:val="double" w:sz="6" w:space="0" w:color="auto"/>
            </w:tcBorders>
          </w:tcPr>
          <w:p w:rsidR="00D649EA" w:rsidRPr="00E730BB" w:rsidRDefault="00D649EA" w:rsidP="00BB0617">
            <w:pPr>
              <w:jc w:val="both"/>
              <w:rPr>
                <w:sz w:val="24"/>
                <w:szCs w:val="24"/>
              </w:rPr>
            </w:pPr>
            <w:r>
              <w:rPr>
                <w:sz w:val="24"/>
                <w:szCs w:val="24"/>
              </w:rPr>
              <w:t xml:space="preserve">Лицо не занимало должностей в эмитенте в указанный период. Информация о занимаемых лицом должностях в </w:t>
            </w:r>
            <w:r w:rsidRPr="001855B2">
              <w:rPr>
                <w:sz w:val="24"/>
                <w:szCs w:val="24"/>
              </w:rPr>
              <w:t xml:space="preserve">органах управления других организаций </w:t>
            </w:r>
            <w:r>
              <w:rPr>
                <w:sz w:val="24"/>
                <w:szCs w:val="24"/>
              </w:rPr>
              <w:t>членом Совета директоров</w:t>
            </w:r>
            <w:r w:rsidRPr="001855B2">
              <w:rPr>
                <w:sz w:val="24"/>
                <w:szCs w:val="24"/>
              </w:rPr>
              <w:t xml:space="preserve"> не представлена эмитенту.</w:t>
            </w:r>
          </w:p>
        </w:tc>
      </w:tr>
      <w:tr w:rsidR="00D649EA" w:rsidRPr="00E730BB" w:rsidTr="00BB0617">
        <w:tc>
          <w:tcPr>
            <w:tcW w:w="1332" w:type="dxa"/>
            <w:tcBorders>
              <w:top w:val="single" w:sz="6" w:space="0" w:color="auto"/>
              <w:left w:val="double" w:sz="6" w:space="0" w:color="auto"/>
              <w:bottom w:val="single" w:sz="6" w:space="0" w:color="auto"/>
              <w:right w:val="single" w:sz="6" w:space="0" w:color="auto"/>
            </w:tcBorders>
          </w:tcPr>
          <w:p w:rsidR="00D649EA" w:rsidRPr="00E730BB" w:rsidRDefault="00D649EA" w:rsidP="00BB0617">
            <w:pPr>
              <w:jc w:val="both"/>
              <w:rPr>
                <w:sz w:val="24"/>
                <w:szCs w:val="24"/>
              </w:rPr>
            </w:pPr>
            <w:r w:rsidRPr="00E730BB">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rsidR="00D649EA" w:rsidRPr="00E730BB" w:rsidRDefault="00D649EA" w:rsidP="00BB0617">
            <w:pPr>
              <w:jc w:val="both"/>
              <w:rPr>
                <w:sz w:val="24"/>
                <w:szCs w:val="24"/>
              </w:rPr>
            </w:pPr>
            <w:r>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rsidR="00D649EA" w:rsidRPr="00E730BB" w:rsidRDefault="00D649EA" w:rsidP="00BB0617">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D649EA" w:rsidRPr="00E730BB" w:rsidRDefault="00D649EA" w:rsidP="00BB0617">
            <w:pPr>
              <w:jc w:val="both"/>
              <w:rPr>
                <w:sz w:val="24"/>
                <w:szCs w:val="24"/>
              </w:rPr>
            </w:pPr>
            <w:r w:rsidRPr="00E730BB">
              <w:rPr>
                <w:sz w:val="24"/>
                <w:szCs w:val="24"/>
              </w:rPr>
              <w:t>Член Совета директоров</w:t>
            </w:r>
          </w:p>
        </w:tc>
      </w:tr>
      <w:tr w:rsidR="00D649EA" w:rsidRPr="00882363" w:rsidTr="00BB0617">
        <w:tc>
          <w:tcPr>
            <w:tcW w:w="1332" w:type="dxa"/>
            <w:tcBorders>
              <w:top w:val="single" w:sz="6" w:space="0" w:color="auto"/>
              <w:left w:val="double" w:sz="6" w:space="0" w:color="auto"/>
              <w:bottom w:val="single" w:sz="6" w:space="0" w:color="auto"/>
              <w:right w:val="single" w:sz="6" w:space="0" w:color="auto"/>
            </w:tcBorders>
          </w:tcPr>
          <w:p w:rsidR="00D649EA" w:rsidRPr="00882363" w:rsidRDefault="00D649EA" w:rsidP="00BB0617">
            <w:pPr>
              <w:jc w:val="both"/>
              <w:rPr>
                <w:sz w:val="24"/>
                <w:szCs w:val="24"/>
              </w:rPr>
            </w:pPr>
            <w:r w:rsidRPr="00882363">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rsidR="00D649EA" w:rsidRPr="00882363" w:rsidRDefault="00D649EA" w:rsidP="00BB0617">
            <w:pPr>
              <w:jc w:val="both"/>
              <w:rPr>
                <w:sz w:val="24"/>
                <w:szCs w:val="24"/>
              </w:rPr>
            </w:pPr>
            <w:r w:rsidRPr="00882363">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rsidR="00D649EA" w:rsidRPr="00882363" w:rsidRDefault="00D649EA"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D649EA" w:rsidRPr="00882363" w:rsidRDefault="00D649EA" w:rsidP="00BB0617">
            <w:pPr>
              <w:jc w:val="both"/>
              <w:rPr>
                <w:sz w:val="24"/>
                <w:szCs w:val="24"/>
              </w:rPr>
            </w:pPr>
            <w:r w:rsidRPr="00882363">
              <w:rPr>
                <w:sz w:val="24"/>
                <w:szCs w:val="24"/>
              </w:rPr>
              <w:t>Член Совета директоров</w:t>
            </w:r>
          </w:p>
        </w:tc>
      </w:tr>
      <w:tr w:rsidR="00D649EA" w:rsidRPr="00882363" w:rsidTr="00BB0617">
        <w:tc>
          <w:tcPr>
            <w:tcW w:w="1332" w:type="dxa"/>
            <w:tcBorders>
              <w:top w:val="single" w:sz="6" w:space="0" w:color="auto"/>
              <w:left w:val="double" w:sz="6" w:space="0" w:color="auto"/>
              <w:bottom w:val="single" w:sz="6" w:space="0" w:color="auto"/>
              <w:right w:val="single" w:sz="6" w:space="0" w:color="auto"/>
            </w:tcBorders>
          </w:tcPr>
          <w:p w:rsidR="00D649EA" w:rsidRPr="00882363" w:rsidRDefault="00D649EA" w:rsidP="00BB0617">
            <w:pPr>
              <w:jc w:val="both"/>
              <w:rPr>
                <w:sz w:val="24"/>
                <w:szCs w:val="24"/>
              </w:rPr>
            </w:pPr>
            <w:r w:rsidRPr="00882363">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rsidR="00D649EA" w:rsidRPr="00882363" w:rsidRDefault="00D649EA" w:rsidP="00BB0617">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rsidR="00D649EA" w:rsidRPr="00882363" w:rsidRDefault="00D649EA"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D649EA" w:rsidRPr="00882363" w:rsidRDefault="00D649EA" w:rsidP="00BB0617">
            <w:pPr>
              <w:jc w:val="both"/>
              <w:rPr>
                <w:sz w:val="24"/>
                <w:szCs w:val="24"/>
              </w:rPr>
            </w:pPr>
            <w:r w:rsidRPr="00882363">
              <w:rPr>
                <w:sz w:val="24"/>
                <w:szCs w:val="24"/>
              </w:rPr>
              <w:t>Член Совета директоров</w:t>
            </w:r>
          </w:p>
        </w:tc>
      </w:tr>
      <w:tr w:rsidR="00D649EA" w:rsidRPr="00882363" w:rsidTr="00BB0617">
        <w:tc>
          <w:tcPr>
            <w:tcW w:w="1332" w:type="dxa"/>
            <w:tcBorders>
              <w:top w:val="single" w:sz="6" w:space="0" w:color="auto"/>
              <w:left w:val="double" w:sz="6" w:space="0" w:color="auto"/>
              <w:bottom w:val="single" w:sz="6" w:space="0" w:color="auto"/>
              <w:right w:val="single" w:sz="6" w:space="0" w:color="auto"/>
            </w:tcBorders>
          </w:tcPr>
          <w:p w:rsidR="00D649EA" w:rsidRPr="00882363" w:rsidRDefault="00D649EA" w:rsidP="00BB0617">
            <w:pPr>
              <w:jc w:val="both"/>
              <w:rPr>
                <w:sz w:val="24"/>
                <w:szCs w:val="24"/>
              </w:rPr>
            </w:pPr>
            <w:r>
              <w:rPr>
                <w:sz w:val="24"/>
                <w:szCs w:val="24"/>
              </w:rPr>
              <w:t>07.07.2022</w:t>
            </w:r>
          </w:p>
        </w:tc>
        <w:tc>
          <w:tcPr>
            <w:tcW w:w="1260" w:type="dxa"/>
            <w:tcBorders>
              <w:top w:val="single" w:sz="6" w:space="0" w:color="auto"/>
              <w:left w:val="single" w:sz="6" w:space="0" w:color="auto"/>
              <w:bottom w:val="single" w:sz="6" w:space="0" w:color="auto"/>
              <w:right w:val="single" w:sz="6" w:space="0" w:color="auto"/>
            </w:tcBorders>
          </w:tcPr>
          <w:p w:rsidR="00D649EA" w:rsidRPr="00882363" w:rsidRDefault="00D649EA" w:rsidP="00BB0617">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rsidR="00D649EA" w:rsidRPr="00882363" w:rsidRDefault="00D649EA"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D649EA" w:rsidRPr="00882363" w:rsidRDefault="00D649EA" w:rsidP="00BB0617">
            <w:pPr>
              <w:jc w:val="both"/>
              <w:rPr>
                <w:sz w:val="24"/>
                <w:szCs w:val="24"/>
              </w:rPr>
            </w:pPr>
            <w:r>
              <w:rPr>
                <w:sz w:val="24"/>
                <w:szCs w:val="24"/>
              </w:rPr>
              <w:t>Член Комитета по аудиту Совета директоров</w:t>
            </w:r>
          </w:p>
        </w:tc>
      </w:tr>
    </w:tbl>
    <w:p w:rsidR="007C5EDC" w:rsidRPr="00E730BB" w:rsidRDefault="007C5EDC" w:rsidP="007C5EDC">
      <w:pPr>
        <w:pStyle w:val="ConsPlusNormal"/>
        <w:jc w:val="both"/>
      </w:pPr>
      <w:r w:rsidRPr="00882363">
        <w:t>Дол</w:t>
      </w:r>
      <w:r w:rsidRPr="00E730BB">
        <w:t>я участия лица в уставном капитале эмитента, являющегося коммерческой организацией: 0 %</w:t>
      </w:r>
    </w:p>
    <w:p w:rsidR="007C5EDC" w:rsidRPr="00E730BB" w:rsidRDefault="007C5EDC" w:rsidP="007C5EDC">
      <w:pPr>
        <w:pStyle w:val="ConsPlusNormal"/>
        <w:jc w:val="both"/>
      </w:pPr>
      <w:r w:rsidRPr="00E730BB">
        <w:t>Доля принадлежащих такому лицу обыкновенных акций эмитента: 0 %.</w:t>
      </w:r>
    </w:p>
    <w:p w:rsidR="007C5EDC" w:rsidRPr="00E730BB" w:rsidRDefault="007C5EDC" w:rsidP="007C5EDC">
      <w:pPr>
        <w:pStyle w:val="ConsPlusNormal"/>
        <w:jc w:val="both"/>
      </w:pPr>
      <w:r w:rsidRPr="00E730BB">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rsidR="007C5EDC" w:rsidRPr="00E730BB" w:rsidRDefault="007C5EDC" w:rsidP="007C5EDC">
      <w:pPr>
        <w:pStyle w:val="ConsPlusNormal"/>
        <w:jc w:val="both"/>
      </w:pPr>
      <w:r w:rsidRPr="00E730BB">
        <w:t xml:space="preserve">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w:t>
      </w:r>
      <w:r w:rsidRPr="00E730BB">
        <w:lastRenderedPageBreak/>
        <w:t>конвертации принадлежащих ему ценных бумаг, конвертируемых в акции: 0.</w:t>
      </w:r>
    </w:p>
    <w:p w:rsidR="007C5EDC" w:rsidRPr="00E730BB" w:rsidRDefault="007C5EDC" w:rsidP="007C5EDC">
      <w:pPr>
        <w:pStyle w:val="ConsPlusNormal"/>
        <w:jc w:val="both"/>
      </w:pPr>
      <w:r w:rsidRPr="00E730BB">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rsidR="007C5EDC" w:rsidRPr="00E730BB" w:rsidRDefault="007C5EDC" w:rsidP="007C5EDC">
      <w:pPr>
        <w:pStyle w:val="ConsPlusNormal"/>
        <w:jc w:val="both"/>
      </w:pPr>
      <w:r w:rsidRPr="00E730BB">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E730BB">
          <w:rPr>
            <w:color w:val="0000FF"/>
          </w:rPr>
          <w:t>пункте 2.3</w:t>
        </w:r>
      </w:hyperlink>
      <w:r w:rsidRPr="00E730BB">
        <w:t xml:space="preserve"> настоящего раздела: указанных родственных связей нет.</w:t>
      </w:r>
    </w:p>
    <w:p w:rsidR="007C5EDC" w:rsidRPr="00E730BB" w:rsidRDefault="007C5EDC" w:rsidP="007C5EDC">
      <w:pPr>
        <w:pStyle w:val="ConsPlusNormal"/>
        <w:jc w:val="both"/>
      </w:pPr>
      <w:r w:rsidRPr="00E730BB">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rsidR="007C5EDC" w:rsidRPr="00E730BB" w:rsidRDefault="007C5EDC" w:rsidP="007C5EDC">
      <w:pPr>
        <w:pStyle w:val="ConsPlusNormal"/>
        <w:jc w:val="both"/>
      </w:pPr>
      <w:r w:rsidRPr="00E730BB">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23" w:history="1">
        <w:r w:rsidRPr="00E730BB">
          <w:t>статьей 27</w:t>
        </w:r>
      </w:hyperlink>
      <w:r w:rsidRPr="00E730BB">
        <w:t xml:space="preserve"> Федерального закона "О несостоятельности (банкротстве)": лицо не занимало указанных должностей.</w:t>
      </w:r>
    </w:p>
    <w:p w:rsidR="007C5EDC" w:rsidRPr="00E730BB" w:rsidRDefault="007C5EDC" w:rsidP="007C5EDC">
      <w:pPr>
        <w:pStyle w:val="ConsPlusNormal"/>
        <w:jc w:val="both"/>
      </w:pPr>
      <w:r w:rsidRPr="00E730BB">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rsidR="007C5EDC" w:rsidRPr="00E730BB" w:rsidRDefault="007C5EDC" w:rsidP="007C5EDC">
      <w:pPr>
        <w:pStyle w:val="ConsPlusNormal"/>
        <w:jc w:val="both"/>
        <w:rPr>
          <w:rStyle w:val="Subst"/>
          <w:b w:val="0"/>
          <w:bCs/>
          <w:i w:val="0"/>
          <w:iCs/>
        </w:rPr>
      </w:pPr>
      <w:r w:rsidRPr="00E730BB">
        <w:rPr>
          <w:rStyle w:val="Subst"/>
          <w:b w:val="0"/>
          <w:bCs/>
          <w:i w:val="0"/>
          <w:iCs/>
        </w:rPr>
        <w:t>Член совета директоров является членом Комитета по аудиту.</w:t>
      </w:r>
    </w:p>
    <w:p w:rsidR="007C5EDC" w:rsidRPr="000D1C5A" w:rsidRDefault="007C5EDC" w:rsidP="007C5EDC">
      <w:pPr>
        <w:pStyle w:val="ConsPlusNormal"/>
        <w:jc w:val="both"/>
        <w:rPr>
          <w:b/>
          <w:bCs/>
          <w:highlight w:val="yellow"/>
        </w:rPr>
      </w:pPr>
    </w:p>
    <w:p w:rsidR="007C5EDC" w:rsidRPr="00B45E40" w:rsidRDefault="007C5EDC" w:rsidP="007C5EDC">
      <w:pPr>
        <w:pStyle w:val="ConsPlusNormal"/>
        <w:jc w:val="both"/>
        <w:rPr>
          <w:b/>
          <w:bCs/>
        </w:rPr>
      </w:pPr>
      <w:r w:rsidRPr="00B45E40">
        <w:rPr>
          <w:b/>
          <w:bCs/>
        </w:rPr>
        <w:t>Единоличный исполнительный орган – Генеральный директор:</w:t>
      </w:r>
    </w:p>
    <w:p w:rsidR="007C5EDC" w:rsidRPr="00B45E40" w:rsidRDefault="007C5EDC" w:rsidP="007C5EDC">
      <w:pPr>
        <w:jc w:val="both"/>
        <w:rPr>
          <w:sz w:val="24"/>
          <w:szCs w:val="24"/>
        </w:rPr>
      </w:pPr>
      <w:r w:rsidRPr="00B45E40">
        <w:rPr>
          <w:sz w:val="24"/>
          <w:szCs w:val="24"/>
        </w:rPr>
        <w:t>ФИО:</w:t>
      </w:r>
      <w:r w:rsidRPr="00B45E40">
        <w:rPr>
          <w:rStyle w:val="Subst"/>
          <w:b w:val="0"/>
          <w:bCs/>
          <w:i w:val="0"/>
          <w:iCs/>
          <w:sz w:val="24"/>
          <w:szCs w:val="24"/>
        </w:rPr>
        <w:t xml:space="preserve"> Маркелов Павел Владимирович</w:t>
      </w:r>
    </w:p>
    <w:p w:rsidR="007C5EDC" w:rsidRPr="00B45E40" w:rsidRDefault="007C5EDC" w:rsidP="007C5EDC">
      <w:pPr>
        <w:jc w:val="both"/>
        <w:rPr>
          <w:sz w:val="24"/>
          <w:szCs w:val="24"/>
        </w:rPr>
      </w:pPr>
      <w:r w:rsidRPr="00B45E40">
        <w:rPr>
          <w:sz w:val="24"/>
          <w:szCs w:val="24"/>
        </w:rPr>
        <w:t>Год рождения:</w:t>
      </w:r>
      <w:r w:rsidRPr="00B45E40">
        <w:rPr>
          <w:rStyle w:val="Subst"/>
          <w:b w:val="0"/>
          <w:bCs/>
          <w:i w:val="0"/>
          <w:iCs/>
          <w:sz w:val="24"/>
          <w:szCs w:val="24"/>
        </w:rPr>
        <w:t xml:space="preserve"> 1970</w:t>
      </w:r>
    </w:p>
    <w:p w:rsidR="007C5EDC" w:rsidRPr="00B45E40" w:rsidRDefault="007C5EDC" w:rsidP="007C5EDC">
      <w:pPr>
        <w:pStyle w:val="ConsPlusNormal"/>
        <w:jc w:val="both"/>
      </w:pPr>
      <w:r w:rsidRPr="00B45E40">
        <w:t>Сведения об уровне образования, квалификации, специальности: высшее, инженер-механик по специальности «Технология машиностроения», экономист по специальности «Бухгалтерский учет и аудит».</w:t>
      </w:r>
    </w:p>
    <w:p w:rsidR="007C5EDC" w:rsidRPr="00B45E40" w:rsidRDefault="007C5EDC" w:rsidP="007C5EDC">
      <w:pPr>
        <w:pStyle w:val="ConsPlusNormal"/>
        <w:jc w:val="both"/>
      </w:pPr>
      <w:r w:rsidRPr="00B45E40">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tblPr>
      <w:tblGrid>
        <w:gridCol w:w="1332"/>
        <w:gridCol w:w="1260"/>
        <w:gridCol w:w="3980"/>
        <w:gridCol w:w="2680"/>
      </w:tblGrid>
      <w:tr w:rsidR="007C5EDC" w:rsidRPr="00B45E40" w:rsidTr="00BB0617">
        <w:tc>
          <w:tcPr>
            <w:tcW w:w="2592" w:type="dxa"/>
            <w:gridSpan w:val="2"/>
            <w:tcBorders>
              <w:top w:val="double" w:sz="6" w:space="0" w:color="auto"/>
              <w:left w:val="double" w:sz="6" w:space="0" w:color="auto"/>
              <w:bottom w:val="single" w:sz="6" w:space="0" w:color="auto"/>
              <w:right w:val="single" w:sz="6" w:space="0" w:color="auto"/>
            </w:tcBorders>
          </w:tcPr>
          <w:p w:rsidR="007C5EDC" w:rsidRPr="00B45E40" w:rsidRDefault="007C5EDC" w:rsidP="00BB0617">
            <w:pPr>
              <w:jc w:val="both"/>
              <w:rPr>
                <w:sz w:val="24"/>
                <w:szCs w:val="24"/>
              </w:rPr>
            </w:pPr>
            <w:r w:rsidRPr="00B45E40">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rsidR="007C5EDC" w:rsidRPr="00B45E40" w:rsidRDefault="007C5EDC" w:rsidP="00BB0617">
            <w:pPr>
              <w:jc w:val="both"/>
              <w:rPr>
                <w:sz w:val="24"/>
                <w:szCs w:val="24"/>
              </w:rPr>
            </w:pPr>
            <w:r w:rsidRPr="00B45E40">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7C5EDC" w:rsidRPr="00B45E40" w:rsidRDefault="007C5EDC" w:rsidP="00BB0617">
            <w:pPr>
              <w:jc w:val="both"/>
              <w:rPr>
                <w:sz w:val="24"/>
                <w:szCs w:val="24"/>
              </w:rPr>
            </w:pPr>
            <w:r w:rsidRPr="00B45E40">
              <w:rPr>
                <w:sz w:val="24"/>
                <w:szCs w:val="24"/>
              </w:rPr>
              <w:t>Должность</w:t>
            </w:r>
          </w:p>
        </w:tc>
      </w:tr>
      <w:tr w:rsidR="007C5EDC" w:rsidRPr="00B45E40" w:rsidTr="00BB0617">
        <w:tc>
          <w:tcPr>
            <w:tcW w:w="1332" w:type="dxa"/>
            <w:tcBorders>
              <w:top w:val="single" w:sz="6" w:space="0" w:color="auto"/>
              <w:left w:val="double" w:sz="6" w:space="0" w:color="auto"/>
              <w:bottom w:val="single" w:sz="6" w:space="0" w:color="auto"/>
              <w:right w:val="single" w:sz="6" w:space="0" w:color="auto"/>
            </w:tcBorders>
          </w:tcPr>
          <w:p w:rsidR="007C5EDC" w:rsidRPr="00B45E40" w:rsidRDefault="007C5EDC" w:rsidP="00BB0617">
            <w:pPr>
              <w:jc w:val="both"/>
              <w:rPr>
                <w:sz w:val="24"/>
                <w:szCs w:val="24"/>
              </w:rPr>
            </w:pPr>
            <w:r w:rsidRPr="00B45E40">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rsidR="007C5EDC" w:rsidRPr="00B45E40" w:rsidRDefault="007C5EDC" w:rsidP="00BB0617">
            <w:pPr>
              <w:jc w:val="both"/>
              <w:rPr>
                <w:sz w:val="24"/>
                <w:szCs w:val="24"/>
              </w:rPr>
            </w:pPr>
            <w:r w:rsidRPr="00B45E40">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rsidR="007C5EDC" w:rsidRPr="00B45E40" w:rsidRDefault="007C5EDC" w:rsidP="00BB0617">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rsidR="007C5EDC" w:rsidRPr="00B45E40" w:rsidRDefault="007C5EDC" w:rsidP="00BB0617">
            <w:pPr>
              <w:jc w:val="both"/>
              <w:rPr>
                <w:sz w:val="24"/>
                <w:szCs w:val="24"/>
              </w:rPr>
            </w:pPr>
          </w:p>
        </w:tc>
      </w:tr>
      <w:tr w:rsidR="007C5EDC" w:rsidRPr="00B45E40" w:rsidTr="00BB0617">
        <w:tc>
          <w:tcPr>
            <w:tcW w:w="1332" w:type="dxa"/>
            <w:tcBorders>
              <w:top w:val="single" w:sz="6" w:space="0" w:color="auto"/>
              <w:left w:val="double" w:sz="6" w:space="0" w:color="auto"/>
              <w:bottom w:val="single" w:sz="6" w:space="0" w:color="auto"/>
              <w:right w:val="single" w:sz="6" w:space="0" w:color="auto"/>
            </w:tcBorders>
          </w:tcPr>
          <w:p w:rsidR="007C5EDC" w:rsidRPr="00B45E40" w:rsidRDefault="007C5EDC" w:rsidP="00BB0617">
            <w:pPr>
              <w:jc w:val="both"/>
              <w:rPr>
                <w:sz w:val="24"/>
                <w:szCs w:val="24"/>
              </w:rPr>
            </w:pPr>
            <w:r w:rsidRPr="00B45E40">
              <w:rPr>
                <w:sz w:val="24"/>
                <w:szCs w:val="24"/>
              </w:rPr>
              <w:t>06.2016</w:t>
            </w:r>
          </w:p>
        </w:tc>
        <w:tc>
          <w:tcPr>
            <w:tcW w:w="1260" w:type="dxa"/>
            <w:tcBorders>
              <w:top w:val="single" w:sz="6" w:space="0" w:color="auto"/>
              <w:left w:val="single" w:sz="6" w:space="0" w:color="auto"/>
              <w:bottom w:val="single" w:sz="6" w:space="0" w:color="auto"/>
              <w:right w:val="single" w:sz="6" w:space="0" w:color="auto"/>
            </w:tcBorders>
          </w:tcPr>
          <w:p w:rsidR="007C5EDC" w:rsidRPr="00B45E40" w:rsidRDefault="007C5EDC" w:rsidP="00BB0617">
            <w:pPr>
              <w:jc w:val="both"/>
              <w:rPr>
                <w:sz w:val="24"/>
                <w:szCs w:val="24"/>
              </w:rPr>
            </w:pPr>
            <w:r w:rsidRPr="00B45E40">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rsidR="007C5EDC" w:rsidRPr="00B45E40" w:rsidRDefault="007C5EDC" w:rsidP="00BB0617">
            <w:pPr>
              <w:jc w:val="both"/>
              <w:rPr>
                <w:sz w:val="24"/>
                <w:szCs w:val="24"/>
              </w:rPr>
            </w:pPr>
            <w:r w:rsidRPr="00B45E40">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B45E40" w:rsidRDefault="007C5EDC" w:rsidP="00BB0617">
            <w:pPr>
              <w:jc w:val="both"/>
              <w:rPr>
                <w:sz w:val="24"/>
                <w:szCs w:val="24"/>
              </w:rPr>
            </w:pPr>
            <w:r w:rsidRPr="00B45E40">
              <w:rPr>
                <w:sz w:val="24"/>
                <w:szCs w:val="24"/>
              </w:rPr>
              <w:t>Генеральный директор</w:t>
            </w:r>
          </w:p>
        </w:tc>
      </w:tr>
      <w:tr w:rsidR="007C5EDC" w:rsidRPr="00B45E40" w:rsidTr="00BB0617">
        <w:tc>
          <w:tcPr>
            <w:tcW w:w="1332" w:type="dxa"/>
            <w:tcBorders>
              <w:top w:val="single" w:sz="6" w:space="0" w:color="auto"/>
              <w:left w:val="double" w:sz="6" w:space="0" w:color="auto"/>
              <w:bottom w:val="single" w:sz="6" w:space="0" w:color="auto"/>
              <w:right w:val="single" w:sz="6" w:space="0" w:color="auto"/>
            </w:tcBorders>
          </w:tcPr>
          <w:p w:rsidR="007C5EDC" w:rsidRPr="00B45E40" w:rsidRDefault="007C5EDC" w:rsidP="00BB0617">
            <w:pPr>
              <w:jc w:val="both"/>
              <w:rPr>
                <w:sz w:val="24"/>
                <w:szCs w:val="24"/>
              </w:rPr>
            </w:pPr>
            <w:r w:rsidRPr="00B45E40">
              <w:rPr>
                <w:sz w:val="24"/>
                <w:szCs w:val="24"/>
              </w:rPr>
              <w:t>17.05.2019</w:t>
            </w:r>
          </w:p>
        </w:tc>
        <w:tc>
          <w:tcPr>
            <w:tcW w:w="1260" w:type="dxa"/>
            <w:tcBorders>
              <w:top w:val="single" w:sz="6" w:space="0" w:color="auto"/>
              <w:left w:val="single" w:sz="6" w:space="0" w:color="auto"/>
              <w:bottom w:val="single" w:sz="6" w:space="0" w:color="auto"/>
              <w:right w:val="single" w:sz="6" w:space="0" w:color="auto"/>
            </w:tcBorders>
          </w:tcPr>
          <w:p w:rsidR="007C5EDC" w:rsidRPr="00B45E40" w:rsidRDefault="007C5EDC" w:rsidP="00BB0617">
            <w:pPr>
              <w:jc w:val="both"/>
              <w:rPr>
                <w:sz w:val="24"/>
                <w:szCs w:val="24"/>
              </w:rPr>
            </w:pPr>
            <w:r w:rsidRPr="00B45E40">
              <w:rPr>
                <w:sz w:val="24"/>
                <w:szCs w:val="24"/>
              </w:rPr>
              <w:t>10.09.2020</w:t>
            </w:r>
          </w:p>
        </w:tc>
        <w:tc>
          <w:tcPr>
            <w:tcW w:w="3980" w:type="dxa"/>
            <w:tcBorders>
              <w:top w:val="single" w:sz="6" w:space="0" w:color="auto"/>
              <w:left w:val="single" w:sz="6" w:space="0" w:color="auto"/>
              <w:bottom w:val="single" w:sz="6" w:space="0" w:color="auto"/>
              <w:right w:val="single" w:sz="6" w:space="0" w:color="auto"/>
            </w:tcBorders>
          </w:tcPr>
          <w:p w:rsidR="007C5EDC" w:rsidRPr="00B45E40" w:rsidRDefault="007C5EDC" w:rsidP="00BB0617">
            <w:pPr>
              <w:jc w:val="both"/>
              <w:rPr>
                <w:sz w:val="24"/>
                <w:szCs w:val="24"/>
              </w:rPr>
            </w:pPr>
            <w:r w:rsidRPr="00B45E40">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B45E40" w:rsidRDefault="007C5EDC" w:rsidP="00BB0617">
            <w:pPr>
              <w:jc w:val="both"/>
              <w:rPr>
                <w:sz w:val="24"/>
                <w:szCs w:val="24"/>
              </w:rPr>
            </w:pPr>
            <w:r w:rsidRPr="00B45E40">
              <w:rPr>
                <w:sz w:val="24"/>
                <w:szCs w:val="24"/>
              </w:rPr>
              <w:t>Член Совета директоров</w:t>
            </w:r>
          </w:p>
        </w:tc>
      </w:tr>
      <w:tr w:rsidR="007C5EDC" w:rsidRPr="00882363" w:rsidTr="00BB0617">
        <w:tc>
          <w:tcPr>
            <w:tcW w:w="1332" w:type="dxa"/>
            <w:tcBorders>
              <w:top w:val="single" w:sz="6" w:space="0" w:color="auto"/>
              <w:left w:val="doub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882363" w:rsidRDefault="007C5EDC" w:rsidP="00BB0617">
            <w:pPr>
              <w:jc w:val="both"/>
              <w:rPr>
                <w:sz w:val="24"/>
                <w:szCs w:val="24"/>
              </w:rPr>
            </w:pPr>
            <w:r w:rsidRPr="00882363">
              <w:rPr>
                <w:sz w:val="24"/>
                <w:szCs w:val="24"/>
              </w:rPr>
              <w:t>Член Совета директоров</w:t>
            </w:r>
          </w:p>
        </w:tc>
      </w:tr>
      <w:tr w:rsidR="007C5EDC" w:rsidRPr="00882363" w:rsidTr="00BB0617">
        <w:tc>
          <w:tcPr>
            <w:tcW w:w="1332" w:type="dxa"/>
            <w:tcBorders>
              <w:top w:val="single" w:sz="6" w:space="0" w:color="auto"/>
              <w:left w:val="doub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882363" w:rsidRDefault="007C5EDC" w:rsidP="00BB0617">
            <w:pPr>
              <w:jc w:val="both"/>
              <w:rPr>
                <w:sz w:val="24"/>
                <w:szCs w:val="24"/>
              </w:rPr>
            </w:pPr>
            <w:r w:rsidRPr="00882363">
              <w:rPr>
                <w:sz w:val="24"/>
                <w:szCs w:val="24"/>
              </w:rPr>
              <w:t>Член Совета директоров</w:t>
            </w:r>
          </w:p>
        </w:tc>
      </w:tr>
      <w:tr w:rsidR="007C5EDC" w:rsidRPr="00882363" w:rsidTr="00BB0617">
        <w:tc>
          <w:tcPr>
            <w:tcW w:w="1332" w:type="dxa"/>
            <w:tcBorders>
              <w:top w:val="single" w:sz="6" w:space="0" w:color="auto"/>
              <w:left w:val="doub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rsidR="007C5EDC" w:rsidRPr="00882363" w:rsidRDefault="007C5EDC" w:rsidP="00BB0617">
            <w:pPr>
              <w:jc w:val="both"/>
              <w:rPr>
                <w:sz w:val="24"/>
                <w:szCs w:val="24"/>
              </w:rPr>
            </w:pPr>
            <w:r w:rsidRPr="00882363">
              <w:rPr>
                <w:sz w:val="24"/>
                <w:szCs w:val="24"/>
              </w:rPr>
              <w:t>Член Совета директоров</w:t>
            </w:r>
          </w:p>
        </w:tc>
      </w:tr>
    </w:tbl>
    <w:p w:rsidR="007C5EDC" w:rsidRPr="00B45E40" w:rsidRDefault="007C5EDC" w:rsidP="007C5EDC">
      <w:pPr>
        <w:pStyle w:val="ConsPlusNormal"/>
        <w:jc w:val="both"/>
      </w:pPr>
      <w:r w:rsidRPr="00882363">
        <w:t>Доля</w:t>
      </w:r>
      <w:r w:rsidRPr="00B45E40">
        <w:t xml:space="preserve"> участия лица в уставном капитале эмитента, являющегося коммерческой организацией: 0 %</w:t>
      </w:r>
    </w:p>
    <w:p w:rsidR="007C5EDC" w:rsidRPr="00B45E40" w:rsidRDefault="007C5EDC" w:rsidP="007C5EDC">
      <w:pPr>
        <w:pStyle w:val="ConsPlusNormal"/>
        <w:jc w:val="both"/>
      </w:pPr>
      <w:r w:rsidRPr="00B45E40">
        <w:t>Доля принадлежащих такому лицу обыкновенных акций эмитента: 0%.</w:t>
      </w:r>
    </w:p>
    <w:p w:rsidR="007C5EDC" w:rsidRPr="00B45E40" w:rsidRDefault="007C5EDC" w:rsidP="007C5EDC">
      <w:pPr>
        <w:pStyle w:val="ConsPlusNormal"/>
        <w:jc w:val="both"/>
      </w:pPr>
      <w:r w:rsidRPr="00B45E40">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rsidR="007C5EDC" w:rsidRPr="00B45E40" w:rsidRDefault="007C5EDC" w:rsidP="007C5EDC">
      <w:pPr>
        <w:pStyle w:val="ConsPlusNormal"/>
        <w:jc w:val="both"/>
      </w:pPr>
      <w:r w:rsidRPr="00B45E40">
        <w:t xml:space="preserve">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w:t>
      </w:r>
      <w:r w:rsidRPr="00B45E40">
        <w:lastRenderedPageBreak/>
        <w:t>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rsidR="007C5EDC" w:rsidRPr="00B45E40" w:rsidRDefault="007C5EDC" w:rsidP="007C5EDC">
      <w:pPr>
        <w:pStyle w:val="ConsPlusNormal"/>
        <w:jc w:val="both"/>
      </w:pPr>
      <w:r w:rsidRPr="00B45E40">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rsidR="007C5EDC" w:rsidRPr="00B45E40" w:rsidRDefault="007C5EDC" w:rsidP="007C5EDC">
      <w:pPr>
        <w:pStyle w:val="ConsPlusNormal"/>
        <w:jc w:val="both"/>
      </w:pPr>
      <w:r w:rsidRPr="00B45E40">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B45E40">
          <w:rPr>
            <w:color w:val="0000FF"/>
          </w:rPr>
          <w:t>пункте 2.3</w:t>
        </w:r>
      </w:hyperlink>
      <w:r w:rsidRPr="00B45E40">
        <w:t xml:space="preserve"> настоящего раздела: указанных родственных связей нет.</w:t>
      </w:r>
    </w:p>
    <w:p w:rsidR="007C5EDC" w:rsidRPr="00B45E40" w:rsidRDefault="007C5EDC" w:rsidP="007C5EDC">
      <w:pPr>
        <w:pStyle w:val="ConsPlusNormal"/>
        <w:jc w:val="both"/>
      </w:pPr>
      <w:r w:rsidRPr="00B45E40">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rsidR="007C5EDC" w:rsidRPr="00B45E40" w:rsidRDefault="007C5EDC" w:rsidP="007C5EDC">
      <w:pPr>
        <w:pStyle w:val="ConsPlusNormal"/>
        <w:jc w:val="both"/>
      </w:pPr>
      <w:r w:rsidRPr="00B45E40">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24" w:history="1">
        <w:r w:rsidRPr="00B45E40">
          <w:rPr>
            <w:color w:val="0000FF"/>
          </w:rPr>
          <w:t>статьей 27</w:t>
        </w:r>
      </w:hyperlink>
      <w:r w:rsidRPr="00B45E40">
        <w:t xml:space="preserve"> Федерального закона "О несостоятельности (банкротстве)": лицо не занимало указанных должностей.</w:t>
      </w:r>
    </w:p>
    <w:p w:rsidR="007C5EDC" w:rsidRPr="00B45E40" w:rsidRDefault="007C5EDC" w:rsidP="007C5EDC">
      <w:pPr>
        <w:pStyle w:val="ConsPlusNormal"/>
        <w:spacing w:before="240"/>
        <w:jc w:val="both"/>
      </w:pPr>
      <w:r w:rsidRPr="00B45E40">
        <w:t>Эмитент не выпускал облигации.</w:t>
      </w:r>
    </w:p>
    <w:p w:rsidR="007C5EDC" w:rsidRPr="00B45E40" w:rsidRDefault="007C5EDC" w:rsidP="007C5EDC">
      <w:pPr>
        <w:pStyle w:val="ConsPlusNormal"/>
        <w:jc w:val="both"/>
      </w:pPr>
    </w:p>
    <w:p w:rsidR="007C5EDC" w:rsidRPr="00B45E40" w:rsidRDefault="007C5EDC" w:rsidP="007C5EDC">
      <w:pPr>
        <w:pStyle w:val="ConsPlusNormal"/>
        <w:jc w:val="both"/>
      </w:pPr>
      <w:r w:rsidRPr="00B45E40">
        <w:t>Эмитентами, акции которых допущены к организованным торгам, дополнительно приводятся сведения о членах совета директоров (наблюдательного совета), которых эмитент считает независимыми с учетом положений </w:t>
      </w:r>
      <w:hyperlink r:id="rId25" w:anchor="dst100010" w:history="1">
        <w:r w:rsidRPr="00B45E40">
          <w:t>Кодекса</w:t>
        </w:r>
      </w:hyperlink>
      <w:r w:rsidRPr="00B45E40">
        <w:t> корпоративного управления: указанных членов нет.</w:t>
      </w:r>
    </w:p>
    <w:p w:rsidR="007C5EDC" w:rsidRPr="00B45E40" w:rsidRDefault="007C5EDC" w:rsidP="007C5EDC">
      <w:pPr>
        <w:pStyle w:val="ConsPlusNormal"/>
        <w:jc w:val="both"/>
      </w:pPr>
    </w:p>
    <w:p w:rsidR="005808AE" w:rsidRPr="00077D3B" w:rsidRDefault="007C5EDC" w:rsidP="007C5EDC">
      <w:pPr>
        <w:pStyle w:val="ConsPlusNormal"/>
        <w:jc w:val="both"/>
        <w:rPr>
          <w:highlight w:val="yellow"/>
        </w:rPr>
      </w:pPr>
      <w:r w:rsidRPr="00B45E40">
        <w:t>В период между отчетной датой и датой раскрытия консолидированной финансовой отчетности в сведениях, указанных в настоящем пункте, изменения не происходили.</w:t>
      </w:r>
    </w:p>
    <w:p w:rsidR="005808AE" w:rsidRPr="00D515C6" w:rsidRDefault="005808AE" w:rsidP="00E35D4B">
      <w:pPr>
        <w:pStyle w:val="ConsPlusNormal"/>
        <w:jc w:val="both"/>
      </w:pPr>
    </w:p>
    <w:p w:rsidR="003E249B" w:rsidRPr="00D515C6" w:rsidRDefault="003E249B" w:rsidP="00297BAD">
      <w:pPr>
        <w:pStyle w:val="1"/>
        <w:spacing w:before="0" w:after="0"/>
        <w:jc w:val="both"/>
        <w:rPr>
          <w:rFonts w:ascii="Times New Roman" w:hAnsi="Times New Roman"/>
          <w:sz w:val="28"/>
          <w:szCs w:val="28"/>
        </w:rPr>
      </w:pPr>
      <w:bookmarkStart w:id="62" w:name="Par4179"/>
      <w:bookmarkStart w:id="63" w:name="_Toc135400822"/>
      <w:bookmarkEnd w:id="62"/>
      <w:r w:rsidRPr="00D515C6">
        <w:rPr>
          <w:rFonts w:ascii="Times New Roman" w:hAnsi="Times New Roman"/>
          <w:sz w:val="28"/>
          <w:szCs w:val="28"/>
        </w:rPr>
        <w:t>2.2. Сведения о политике в области вознаграждения и (или) компенсации расходов, а также о размере вознаграждения и (или) компенсации расходов по каждому органу управления эмитента</w:t>
      </w:r>
      <w:bookmarkEnd w:id="63"/>
    </w:p>
    <w:p w:rsidR="003E249B" w:rsidRPr="00D515C6" w:rsidRDefault="00165128" w:rsidP="008C46A9">
      <w:pPr>
        <w:pStyle w:val="ConsPlusNormal"/>
        <w:jc w:val="both"/>
      </w:pPr>
      <w:r w:rsidRPr="00D515C6">
        <w:t>О</w:t>
      </w:r>
      <w:r w:rsidR="003E249B" w:rsidRPr="00D515C6">
        <w:t>сновные положения политики в области вознаграждения и (или) компенсации расходов членов органов управления эмитента</w:t>
      </w:r>
      <w:r w:rsidRPr="00D515C6">
        <w:t>:</w:t>
      </w:r>
    </w:p>
    <w:p w:rsidR="00D00382" w:rsidRPr="00D515C6" w:rsidRDefault="00E35D4B" w:rsidP="00D00382">
      <w:pPr>
        <w:tabs>
          <w:tab w:val="left" w:pos="540"/>
          <w:tab w:val="num" w:pos="567"/>
          <w:tab w:val="left" w:pos="900"/>
        </w:tabs>
        <w:jc w:val="both"/>
        <w:rPr>
          <w:sz w:val="24"/>
        </w:rPr>
      </w:pPr>
      <w:r w:rsidRPr="00D515C6">
        <w:rPr>
          <w:sz w:val="24"/>
        </w:rPr>
        <w:t>П</w:t>
      </w:r>
      <w:r w:rsidR="00D00382" w:rsidRPr="00D515C6">
        <w:rPr>
          <w:sz w:val="24"/>
        </w:rPr>
        <w:t xml:space="preserve">о решению общего собрания акционеров членам Совета директоров Общества в период исполнения ими своих обязанностей выплачивается вознаграждение и компенсируются расходы, связанные с исполнением ими функций членов Совета директоров Общества. Размеры таких вознаграждений и компенсаций устанавливаются решением общего собрания акционеров. </w:t>
      </w:r>
    </w:p>
    <w:p w:rsidR="00D00382" w:rsidRPr="00D515C6" w:rsidRDefault="00D00382" w:rsidP="00D00382">
      <w:pPr>
        <w:tabs>
          <w:tab w:val="left" w:pos="540"/>
          <w:tab w:val="num" w:pos="567"/>
          <w:tab w:val="left" w:pos="900"/>
        </w:tabs>
        <w:jc w:val="both"/>
        <w:rPr>
          <w:sz w:val="24"/>
        </w:rPr>
      </w:pPr>
      <w:r w:rsidRPr="00D515C6">
        <w:rPr>
          <w:sz w:val="24"/>
        </w:rPr>
        <w:t>Членам Совета директоров, работающим на предприятии, и Генеральному директору выплачивается заработная плата согласно штатному расписанию Общества. Размер заработной платы определяется трудовым договором. При определении размера оклада лиц, входящих в органы управления Общества, принималось во внимание два критерия – финансовые возможности Общества и объем выполняемой работы данными лицами.</w:t>
      </w:r>
    </w:p>
    <w:p w:rsidR="00D00382" w:rsidRPr="00D515C6" w:rsidRDefault="00D00382" w:rsidP="008C46A9">
      <w:pPr>
        <w:jc w:val="both"/>
        <w:rPr>
          <w:sz w:val="24"/>
          <w:szCs w:val="24"/>
        </w:rPr>
      </w:pPr>
    </w:p>
    <w:p w:rsidR="008C46A9" w:rsidRPr="00D515C6" w:rsidRDefault="008C46A9" w:rsidP="008C46A9">
      <w:pPr>
        <w:jc w:val="both"/>
        <w:rPr>
          <w:sz w:val="24"/>
          <w:szCs w:val="24"/>
        </w:rPr>
      </w:pPr>
      <w:r w:rsidRPr="00D515C6">
        <w:rPr>
          <w:sz w:val="24"/>
          <w:szCs w:val="24"/>
        </w:rPr>
        <w:t xml:space="preserve">Политика Общества в области вознаграждений направлена на то, чтобы обеспечить работникам справедливый размер вознаграждений с учетом квалификации и меры ответственности. </w:t>
      </w:r>
    </w:p>
    <w:p w:rsidR="008C46A9" w:rsidRPr="00D515C6" w:rsidRDefault="008C46A9" w:rsidP="008C46A9">
      <w:pPr>
        <w:jc w:val="both"/>
        <w:rPr>
          <w:sz w:val="24"/>
          <w:szCs w:val="24"/>
        </w:rPr>
      </w:pPr>
    </w:p>
    <w:p w:rsidR="008C46A9" w:rsidRPr="00D515C6" w:rsidRDefault="008C46A9" w:rsidP="008C46A9">
      <w:pPr>
        <w:jc w:val="both"/>
        <w:rPr>
          <w:sz w:val="24"/>
          <w:szCs w:val="24"/>
        </w:rPr>
      </w:pPr>
      <w:r w:rsidRPr="00D515C6">
        <w:rPr>
          <w:sz w:val="24"/>
          <w:szCs w:val="24"/>
        </w:rPr>
        <w:t>Коллегиальный исполнительный орган не предусмотрен уставом Общества.</w:t>
      </w:r>
    </w:p>
    <w:p w:rsidR="003E249B" w:rsidRPr="00D515C6" w:rsidRDefault="003E249B" w:rsidP="008C46A9">
      <w:pPr>
        <w:pStyle w:val="ConsPlusNormal"/>
        <w:spacing w:before="240"/>
        <w:jc w:val="both"/>
      </w:pPr>
      <w:r w:rsidRPr="00D515C6">
        <w:lastRenderedPageBreak/>
        <w:t>По каждому из органов управления эмитента (за исключением физического лица, занимающего должность (осуществляющего функции) единоличного исполнительного органа эмитента, если только таким лицом не является управляющий) описываются с указанием размера все виды вознаграждения, включая заработную плату членов органов управления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указанного органа управления,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управления эмитента, компенсированные эмитентом в течение соответствующего отчетного периода</w:t>
      </w:r>
      <w:r w:rsidR="008C46A9" w:rsidRPr="00D515C6">
        <w:t>:</w:t>
      </w:r>
    </w:p>
    <w:p w:rsidR="008C46A9" w:rsidRPr="00D515C6" w:rsidRDefault="008C46A9" w:rsidP="008C46A9">
      <w:pPr>
        <w:pStyle w:val="SubHeading"/>
        <w:spacing w:before="0" w:after="0"/>
        <w:jc w:val="both"/>
        <w:rPr>
          <w:sz w:val="24"/>
          <w:szCs w:val="24"/>
        </w:rPr>
      </w:pPr>
      <w:bookmarkStart w:id="64" w:name="_Hlk96643421"/>
      <w:r w:rsidRPr="00D515C6">
        <w:rPr>
          <w:sz w:val="24"/>
          <w:szCs w:val="24"/>
        </w:rPr>
        <w:t xml:space="preserve">Совет директоров </w:t>
      </w:r>
    </w:p>
    <w:p w:rsidR="008C46A9" w:rsidRPr="00D515C6" w:rsidRDefault="008C46A9" w:rsidP="008C46A9">
      <w:pPr>
        <w:pStyle w:val="SubHeading"/>
        <w:spacing w:before="0" w:after="0"/>
        <w:jc w:val="both"/>
        <w:rPr>
          <w:sz w:val="24"/>
          <w:szCs w:val="24"/>
        </w:rPr>
      </w:pPr>
      <w:r w:rsidRPr="00D515C6">
        <w:rPr>
          <w:sz w:val="24"/>
          <w:szCs w:val="24"/>
        </w:rPr>
        <w:t>Единица измерения: руб.</w:t>
      </w:r>
    </w:p>
    <w:tbl>
      <w:tblPr>
        <w:tblW w:w="9428" w:type="dxa"/>
        <w:tblLayout w:type="fixed"/>
        <w:tblCellMar>
          <w:left w:w="72" w:type="dxa"/>
          <w:right w:w="72" w:type="dxa"/>
        </w:tblCellMar>
        <w:tblLook w:val="0000"/>
      </w:tblPr>
      <w:tblGrid>
        <w:gridCol w:w="4750"/>
        <w:gridCol w:w="4678"/>
      </w:tblGrid>
      <w:tr w:rsidR="000036A1" w:rsidRPr="00D515C6" w:rsidTr="000036A1">
        <w:trPr>
          <w:trHeight w:val="298"/>
        </w:trPr>
        <w:tc>
          <w:tcPr>
            <w:tcW w:w="4750" w:type="dxa"/>
            <w:tcBorders>
              <w:top w:val="double" w:sz="6" w:space="0" w:color="auto"/>
              <w:left w:val="double" w:sz="6" w:space="0" w:color="auto"/>
              <w:bottom w:val="single" w:sz="6" w:space="0" w:color="auto"/>
              <w:right w:val="single" w:sz="6" w:space="0" w:color="auto"/>
            </w:tcBorders>
            <w:shd w:val="clear" w:color="auto" w:fill="FFFFFF"/>
          </w:tcPr>
          <w:p w:rsidR="000036A1" w:rsidRPr="00D515C6" w:rsidRDefault="000036A1" w:rsidP="00E171E5">
            <w:pPr>
              <w:jc w:val="both"/>
              <w:rPr>
                <w:b/>
                <w:sz w:val="24"/>
                <w:szCs w:val="24"/>
              </w:rPr>
            </w:pPr>
            <w:r w:rsidRPr="00D515C6">
              <w:rPr>
                <w:b/>
                <w:sz w:val="24"/>
                <w:szCs w:val="24"/>
              </w:rPr>
              <w:t>     Наименование показателя</w:t>
            </w:r>
          </w:p>
        </w:tc>
        <w:tc>
          <w:tcPr>
            <w:tcW w:w="4678" w:type="dxa"/>
            <w:tcBorders>
              <w:top w:val="double" w:sz="6" w:space="0" w:color="auto"/>
              <w:left w:val="double" w:sz="6" w:space="0" w:color="auto"/>
              <w:bottom w:val="single" w:sz="6" w:space="0" w:color="auto"/>
              <w:right w:val="single" w:sz="6" w:space="0" w:color="auto"/>
            </w:tcBorders>
            <w:shd w:val="clear" w:color="auto" w:fill="FFFFFF"/>
          </w:tcPr>
          <w:p w:rsidR="000036A1" w:rsidRPr="00D515C6" w:rsidRDefault="000036A1" w:rsidP="00D515C6">
            <w:pPr>
              <w:jc w:val="center"/>
              <w:rPr>
                <w:b/>
                <w:sz w:val="24"/>
                <w:szCs w:val="24"/>
              </w:rPr>
            </w:pPr>
            <w:r w:rsidRPr="00D515C6">
              <w:rPr>
                <w:b/>
                <w:sz w:val="24"/>
                <w:szCs w:val="24"/>
              </w:rPr>
              <w:t>202</w:t>
            </w:r>
            <w:r w:rsidR="00D515C6" w:rsidRPr="00D515C6">
              <w:rPr>
                <w:b/>
                <w:sz w:val="24"/>
                <w:szCs w:val="24"/>
              </w:rPr>
              <w:t>2</w:t>
            </w:r>
            <w:r w:rsidRPr="00D515C6">
              <w:rPr>
                <w:b/>
                <w:sz w:val="24"/>
                <w:szCs w:val="24"/>
              </w:rPr>
              <w:t>, 12 мес.</w:t>
            </w:r>
          </w:p>
        </w:tc>
      </w:tr>
      <w:tr w:rsidR="000036A1" w:rsidRPr="00D515C6" w:rsidTr="000036A1">
        <w:trPr>
          <w:trHeight w:val="298"/>
        </w:trPr>
        <w:tc>
          <w:tcPr>
            <w:tcW w:w="4750" w:type="dxa"/>
            <w:tcBorders>
              <w:top w:val="double" w:sz="6" w:space="0" w:color="auto"/>
              <w:left w:val="double" w:sz="6" w:space="0" w:color="auto"/>
              <w:bottom w:val="single" w:sz="6" w:space="0" w:color="auto"/>
              <w:right w:val="single" w:sz="6" w:space="0" w:color="auto"/>
            </w:tcBorders>
            <w:shd w:val="clear" w:color="auto" w:fill="FFFFFF"/>
          </w:tcPr>
          <w:p w:rsidR="000036A1" w:rsidRPr="00D515C6" w:rsidRDefault="000036A1" w:rsidP="00E171E5">
            <w:pPr>
              <w:jc w:val="both"/>
              <w:rPr>
                <w:bCs/>
                <w:sz w:val="24"/>
                <w:szCs w:val="24"/>
              </w:rPr>
            </w:pPr>
            <w:r w:rsidRPr="00D515C6">
              <w:rPr>
                <w:bCs/>
                <w:sz w:val="24"/>
                <w:szCs w:val="24"/>
              </w:rPr>
              <w:t>Вознаграждение за участие в работе органа управления</w:t>
            </w:r>
          </w:p>
        </w:tc>
        <w:tc>
          <w:tcPr>
            <w:tcW w:w="4678" w:type="dxa"/>
            <w:tcBorders>
              <w:top w:val="double" w:sz="6" w:space="0" w:color="auto"/>
              <w:left w:val="double" w:sz="6" w:space="0" w:color="auto"/>
              <w:bottom w:val="single" w:sz="6" w:space="0" w:color="auto"/>
              <w:right w:val="single" w:sz="6" w:space="0" w:color="auto"/>
            </w:tcBorders>
            <w:shd w:val="clear" w:color="auto" w:fill="FFFFFF"/>
          </w:tcPr>
          <w:p w:rsidR="000036A1" w:rsidRPr="00D515C6" w:rsidRDefault="004E57A8" w:rsidP="00E171E5">
            <w:pPr>
              <w:jc w:val="center"/>
              <w:rPr>
                <w:bCs/>
                <w:sz w:val="24"/>
                <w:szCs w:val="24"/>
              </w:rPr>
            </w:pPr>
            <w:r w:rsidRPr="00D515C6">
              <w:rPr>
                <w:bCs/>
                <w:sz w:val="24"/>
                <w:szCs w:val="24"/>
              </w:rPr>
              <w:t>0</w:t>
            </w:r>
          </w:p>
        </w:tc>
      </w:tr>
      <w:tr w:rsidR="000036A1" w:rsidRPr="00D515C6" w:rsidTr="000036A1">
        <w:trPr>
          <w:trHeight w:val="298"/>
        </w:trPr>
        <w:tc>
          <w:tcPr>
            <w:tcW w:w="4750" w:type="dxa"/>
            <w:tcBorders>
              <w:top w:val="double" w:sz="6" w:space="0" w:color="auto"/>
              <w:left w:val="double" w:sz="6" w:space="0" w:color="auto"/>
              <w:bottom w:val="single" w:sz="6" w:space="0" w:color="auto"/>
              <w:right w:val="single" w:sz="6" w:space="0" w:color="auto"/>
            </w:tcBorders>
            <w:shd w:val="clear" w:color="auto" w:fill="FFFFFF"/>
          </w:tcPr>
          <w:p w:rsidR="000036A1" w:rsidRPr="00D515C6" w:rsidRDefault="000036A1" w:rsidP="00E171E5">
            <w:pPr>
              <w:jc w:val="both"/>
              <w:rPr>
                <w:bCs/>
                <w:sz w:val="24"/>
                <w:szCs w:val="24"/>
              </w:rPr>
            </w:pPr>
            <w:r w:rsidRPr="00D515C6">
              <w:rPr>
                <w:bCs/>
                <w:sz w:val="24"/>
                <w:szCs w:val="24"/>
              </w:rPr>
              <w:t>Заработная плата</w:t>
            </w:r>
          </w:p>
        </w:tc>
        <w:tc>
          <w:tcPr>
            <w:tcW w:w="4678" w:type="dxa"/>
            <w:tcBorders>
              <w:top w:val="double" w:sz="6" w:space="0" w:color="auto"/>
              <w:left w:val="double" w:sz="6" w:space="0" w:color="auto"/>
              <w:bottom w:val="single" w:sz="6" w:space="0" w:color="auto"/>
              <w:right w:val="single" w:sz="6" w:space="0" w:color="auto"/>
            </w:tcBorders>
            <w:shd w:val="clear" w:color="auto" w:fill="FFFFFF"/>
          </w:tcPr>
          <w:p w:rsidR="000036A1" w:rsidRPr="00D515C6" w:rsidRDefault="00D515C6" w:rsidP="00E171E5">
            <w:pPr>
              <w:jc w:val="center"/>
              <w:rPr>
                <w:bCs/>
                <w:sz w:val="24"/>
                <w:szCs w:val="24"/>
              </w:rPr>
            </w:pPr>
            <w:r w:rsidRPr="00D515C6">
              <w:rPr>
                <w:sz w:val="24"/>
                <w:szCs w:val="24"/>
              </w:rPr>
              <w:t>7 703 068</w:t>
            </w:r>
          </w:p>
        </w:tc>
      </w:tr>
      <w:tr w:rsidR="000036A1" w:rsidRPr="00D515C6" w:rsidTr="000036A1">
        <w:trPr>
          <w:trHeight w:val="298"/>
        </w:trPr>
        <w:tc>
          <w:tcPr>
            <w:tcW w:w="4750" w:type="dxa"/>
            <w:tcBorders>
              <w:top w:val="double" w:sz="6" w:space="0" w:color="auto"/>
              <w:left w:val="double" w:sz="6" w:space="0" w:color="auto"/>
              <w:bottom w:val="single" w:sz="6" w:space="0" w:color="auto"/>
              <w:right w:val="single" w:sz="6" w:space="0" w:color="auto"/>
            </w:tcBorders>
            <w:shd w:val="clear" w:color="auto" w:fill="FFFFFF"/>
          </w:tcPr>
          <w:p w:rsidR="000036A1" w:rsidRPr="00D515C6" w:rsidRDefault="000036A1" w:rsidP="00E171E5">
            <w:pPr>
              <w:jc w:val="both"/>
              <w:rPr>
                <w:bCs/>
                <w:sz w:val="24"/>
                <w:szCs w:val="24"/>
              </w:rPr>
            </w:pPr>
            <w:r w:rsidRPr="00D515C6">
              <w:rPr>
                <w:bCs/>
                <w:sz w:val="24"/>
                <w:szCs w:val="24"/>
              </w:rPr>
              <w:t>Премии</w:t>
            </w:r>
          </w:p>
        </w:tc>
        <w:tc>
          <w:tcPr>
            <w:tcW w:w="4678" w:type="dxa"/>
            <w:tcBorders>
              <w:top w:val="double" w:sz="6" w:space="0" w:color="auto"/>
              <w:left w:val="double" w:sz="6" w:space="0" w:color="auto"/>
              <w:bottom w:val="single" w:sz="6" w:space="0" w:color="auto"/>
              <w:right w:val="single" w:sz="6" w:space="0" w:color="auto"/>
            </w:tcBorders>
            <w:shd w:val="clear" w:color="auto" w:fill="FFFFFF"/>
          </w:tcPr>
          <w:p w:rsidR="000036A1" w:rsidRPr="00D515C6" w:rsidRDefault="00D515C6" w:rsidP="00E171E5">
            <w:pPr>
              <w:jc w:val="center"/>
              <w:rPr>
                <w:bCs/>
                <w:sz w:val="24"/>
                <w:szCs w:val="24"/>
              </w:rPr>
            </w:pPr>
            <w:r w:rsidRPr="00D515C6">
              <w:rPr>
                <w:bCs/>
                <w:sz w:val="24"/>
                <w:szCs w:val="24"/>
              </w:rPr>
              <w:t>443 300</w:t>
            </w:r>
          </w:p>
        </w:tc>
      </w:tr>
      <w:tr w:rsidR="000036A1" w:rsidRPr="00D515C6" w:rsidTr="000036A1">
        <w:trPr>
          <w:trHeight w:val="298"/>
        </w:trPr>
        <w:tc>
          <w:tcPr>
            <w:tcW w:w="4750" w:type="dxa"/>
            <w:tcBorders>
              <w:top w:val="double" w:sz="6" w:space="0" w:color="auto"/>
              <w:left w:val="double" w:sz="6" w:space="0" w:color="auto"/>
              <w:bottom w:val="single" w:sz="6" w:space="0" w:color="auto"/>
              <w:right w:val="single" w:sz="6" w:space="0" w:color="auto"/>
            </w:tcBorders>
            <w:shd w:val="clear" w:color="auto" w:fill="FFFFFF"/>
          </w:tcPr>
          <w:p w:rsidR="000036A1" w:rsidRPr="00D515C6" w:rsidRDefault="000036A1" w:rsidP="00E171E5">
            <w:pPr>
              <w:jc w:val="both"/>
              <w:rPr>
                <w:bCs/>
                <w:sz w:val="24"/>
                <w:szCs w:val="24"/>
              </w:rPr>
            </w:pPr>
            <w:r w:rsidRPr="00D515C6">
              <w:rPr>
                <w:bCs/>
                <w:sz w:val="24"/>
                <w:szCs w:val="24"/>
              </w:rPr>
              <w:t>Компенсации</w:t>
            </w:r>
          </w:p>
        </w:tc>
        <w:tc>
          <w:tcPr>
            <w:tcW w:w="4678" w:type="dxa"/>
            <w:tcBorders>
              <w:top w:val="double" w:sz="6" w:space="0" w:color="auto"/>
              <w:left w:val="double" w:sz="6" w:space="0" w:color="auto"/>
              <w:bottom w:val="single" w:sz="6" w:space="0" w:color="auto"/>
              <w:right w:val="single" w:sz="6" w:space="0" w:color="auto"/>
            </w:tcBorders>
            <w:shd w:val="clear" w:color="auto" w:fill="FFFFFF"/>
          </w:tcPr>
          <w:p w:rsidR="000036A1" w:rsidRPr="00D515C6" w:rsidRDefault="00D515C6" w:rsidP="00E171E5">
            <w:pPr>
              <w:jc w:val="center"/>
              <w:rPr>
                <w:bCs/>
                <w:sz w:val="24"/>
                <w:szCs w:val="24"/>
              </w:rPr>
            </w:pPr>
            <w:r w:rsidRPr="00D515C6">
              <w:rPr>
                <w:bCs/>
                <w:sz w:val="24"/>
                <w:szCs w:val="24"/>
              </w:rPr>
              <w:t>305 313</w:t>
            </w:r>
          </w:p>
        </w:tc>
      </w:tr>
      <w:tr w:rsidR="000036A1" w:rsidRPr="00D515C6" w:rsidTr="000036A1">
        <w:trPr>
          <w:trHeight w:val="298"/>
        </w:trPr>
        <w:tc>
          <w:tcPr>
            <w:tcW w:w="4750" w:type="dxa"/>
            <w:tcBorders>
              <w:top w:val="double" w:sz="6" w:space="0" w:color="auto"/>
              <w:left w:val="double" w:sz="6" w:space="0" w:color="auto"/>
              <w:bottom w:val="single" w:sz="6" w:space="0" w:color="auto"/>
              <w:right w:val="single" w:sz="6" w:space="0" w:color="auto"/>
            </w:tcBorders>
            <w:shd w:val="clear" w:color="auto" w:fill="FFFFFF"/>
          </w:tcPr>
          <w:p w:rsidR="000036A1" w:rsidRPr="00D515C6" w:rsidRDefault="000036A1" w:rsidP="00E171E5">
            <w:pPr>
              <w:jc w:val="both"/>
              <w:rPr>
                <w:bCs/>
                <w:sz w:val="24"/>
                <w:szCs w:val="24"/>
              </w:rPr>
            </w:pPr>
            <w:r w:rsidRPr="00D515C6">
              <w:rPr>
                <w:bCs/>
                <w:sz w:val="24"/>
                <w:szCs w:val="24"/>
              </w:rPr>
              <w:t>Комиссионные</w:t>
            </w:r>
          </w:p>
        </w:tc>
        <w:tc>
          <w:tcPr>
            <w:tcW w:w="4678" w:type="dxa"/>
            <w:tcBorders>
              <w:top w:val="double" w:sz="6" w:space="0" w:color="auto"/>
              <w:left w:val="double" w:sz="6" w:space="0" w:color="auto"/>
              <w:bottom w:val="single" w:sz="6" w:space="0" w:color="auto"/>
              <w:right w:val="single" w:sz="6" w:space="0" w:color="auto"/>
            </w:tcBorders>
            <w:shd w:val="clear" w:color="auto" w:fill="FFFFFF"/>
          </w:tcPr>
          <w:p w:rsidR="000036A1" w:rsidRPr="00D515C6" w:rsidRDefault="004E57A8" w:rsidP="00E171E5">
            <w:pPr>
              <w:jc w:val="center"/>
              <w:rPr>
                <w:bCs/>
                <w:sz w:val="24"/>
                <w:szCs w:val="24"/>
              </w:rPr>
            </w:pPr>
            <w:r w:rsidRPr="00D515C6">
              <w:rPr>
                <w:bCs/>
                <w:sz w:val="24"/>
                <w:szCs w:val="24"/>
              </w:rPr>
              <w:t>0</w:t>
            </w:r>
          </w:p>
        </w:tc>
      </w:tr>
      <w:tr w:rsidR="000036A1" w:rsidRPr="00D515C6" w:rsidTr="000036A1">
        <w:trPr>
          <w:trHeight w:val="298"/>
        </w:trPr>
        <w:tc>
          <w:tcPr>
            <w:tcW w:w="4750" w:type="dxa"/>
            <w:tcBorders>
              <w:top w:val="double" w:sz="6" w:space="0" w:color="auto"/>
              <w:left w:val="double" w:sz="6" w:space="0" w:color="auto"/>
              <w:bottom w:val="single" w:sz="6" w:space="0" w:color="auto"/>
              <w:right w:val="single" w:sz="6" w:space="0" w:color="auto"/>
            </w:tcBorders>
            <w:shd w:val="clear" w:color="auto" w:fill="FFFFFF"/>
          </w:tcPr>
          <w:p w:rsidR="000036A1" w:rsidRPr="00D515C6" w:rsidRDefault="000036A1" w:rsidP="00E171E5">
            <w:pPr>
              <w:jc w:val="both"/>
              <w:rPr>
                <w:bCs/>
                <w:sz w:val="24"/>
                <w:szCs w:val="24"/>
              </w:rPr>
            </w:pPr>
            <w:r w:rsidRPr="00D515C6">
              <w:rPr>
                <w:bCs/>
                <w:sz w:val="24"/>
                <w:szCs w:val="24"/>
              </w:rPr>
              <w:t>Иные виды вознаграждений</w:t>
            </w:r>
          </w:p>
        </w:tc>
        <w:tc>
          <w:tcPr>
            <w:tcW w:w="4678" w:type="dxa"/>
            <w:tcBorders>
              <w:top w:val="double" w:sz="6" w:space="0" w:color="auto"/>
              <w:left w:val="double" w:sz="6" w:space="0" w:color="auto"/>
              <w:bottom w:val="single" w:sz="6" w:space="0" w:color="auto"/>
              <w:right w:val="single" w:sz="6" w:space="0" w:color="auto"/>
            </w:tcBorders>
            <w:shd w:val="clear" w:color="auto" w:fill="FFFFFF"/>
          </w:tcPr>
          <w:p w:rsidR="000036A1" w:rsidRPr="00D515C6" w:rsidRDefault="004E57A8" w:rsidP="00E171E5">
            <w:pPr>
              <w:jc w:val="center"/>
              <w:rPr>
                <w:bCs/>
                <w:sz w:val="24"/>
                <w:szCs w:val="24"/>
              </w:rPr>
            </w:pPr>
            <w:r w:rsidRPr="00D515C6">
              <w:rPr>
                <w:bCs/>
                <w:sz w:val="24"/>
                <w:szCs w:val="24"/>
              </w:rPr>
              <w:t>0</w:t>
            </w:r>
          </w:p>
        </w:tc>
      </w:tr>
      <w:tr w:rsidR="000036A1" w:rsidRPr="00D515C6" w:rsidTr="000036A1">
        <w:trPr>
          <w:trHeight w:val="298"/>
        </w:trPr>
        <w:tc>
          <w:tcPr>
            <w:tcW w:w="4750" w:type="dxa"/>
            <w:tcBorders>
              <w:top w:val="double" w:sz="6" w:space="0" w:color="auto"/>
              <w:left w:val="double" w:sz="6" w:space="0" w:color="auto"/>
              <w:bottom w:val="single" w:sz="6" w:space="0" w:color="auto"/>
              <w:right w:val="single" w:sz="6" w:space="0" w:color="auto"/>
            </w:tcBorders>
            <w:shd w:val="clear" w:color="auto" w:fill="FFFFFF"/>
          </w:tcPr>
          <w:p w:rsidR="000036A1" w:rsidRPr="00D515C6" w:rsidRDefault="000036A1" w:rsidP="00E171E5">
            <w:pPr>
              <w:jc w:val="both"/>
              <w:rPr>
                <w:bCs/>
                <w:sz w:val="24"/>
                <w:szCs w:val="24"/>
              </w:rPr>
            </w:pPr>
            <w:r w:rsidRPr="00D515C6">
              <w:rPr>
                <w:bCs/>
                <w:sz w:val="24"/>
                <w:szCs w:val="24"/>
              </w:rPr>
              <w:t>ИТОГО</w:t>
            </w:r>
          </w:p>
        </w:tc>
        <w:tc>
          <w:tcPr>
            <w:tcW w:w="4678" w:type="dxa"/>
            <w:tcBorders>
              <w:top w:val="double" w:sz="6" w:space="0" w:color="auto"/>
              <w:left w:val="double" w:sz="6" w:space="0" w:color="auto"/>
              <w:bottom w:val="single" w:sz="6" w:space="0" w:color="auto"/>
              <w:right w:val="single" w:sz="6" w:space="0" w:color="auto"/>
            </w:tcBorders>
            <w:shd w:val="clear" w:color="auto" w:fill="FFFFFF"/>
          </w:tcPr>
          <w:p w:rsidR="000036A1" w:rsidRPr="00D515C6" w:rsidRDefault="00D515C6" w:rsidP="00E171E5">
            <w:pPr>
              <w:jc w:val="center"/>
              <w:rPr>
                <w:bCs/>
                <w:sz w:val="24"/>
                <w:szCs w:val="24"/>
              </w:rPr>
            </w:pPr>
            <w:r w:rsidRPr="00D515C6">
              <w:rPr>
                <w:sz w:val="24"/>
                <w:szCs w:val="24"/>
              </w:rPr>
              <w:t>8 451 681</w:t>
            </w:r>
          </w:p>
        </w:tc>
      </w:tr>
    </w:tbl>
    <w:p w:rsidR="006001EC" w:rsidRPr="00D515C6" w:rsidRDefault="008C46A9" w:rsidP="009B38EC">
      <w:pPr>
        <w:pStyle w:val="ConsPlusNormal"/>
        <w:spacing w:before="240"/>
        <w:jc w:val="both"/>
      </w:pPr>
      <w:bookmarkStart w:id="65" w:name="_Hlk94137554"/>
      <w:bookmarkEnd w:id="64"/>
      <w:r w:rsidRPr="00D515C6">
        <w:rPr>
          <w:bCs/>
        </w:rPr>
        <w:t>С</w:t>
      </w:r>
      <w:r w:rsidR="003E249B" w:rsidRPr="00D515C6">
        <w:rPr>
          <w:bCs/>
        </w:rPr>
        <w:t>ведения о принятых органами управления эмитента решениях</w:t>
      </w:r>
      <w:r w:rsidR="003E249B" w:rsidRPr="00D515C6">
        <w:t xml:space="preserve"> и (или) существующих соглашениях относительно размера вознаграждения, подлежащего выплате, и (или) размера расходов, подлежащих компенсации</w:t>
      </w:r>
      <w:r w:rsidRPr="00D515C6">
        <w:t xml:space="preserve">: </w:t>
      </w:r>
      <w:bookmarkEnd w:id="65"/>
      <w:r w:rsidR="009B38EC" w:rsidRPr="00D515C6">
        <w:t>З</w:t>
      </w:r>
      <w:r w:rsidR="00E35D4B" w:rsidRPr="00D515C6">
        <w:t xml:space="preserve">аработная плата выплачивается членам совета директоров, работающим на предприятии согласно штатному расписанию общества. </w:t>
      </w:r>
      <w:r w:rsidR="009B38EC" w:rsidRPr="00D515C6">
        <w:t xml:space="preserve">Премии выплачиваются по итогам успешной работы. </w:t>
      </w:r>
      <w:r w:rsidR="00E35D4B" w:rsidRPr="00D515C6">
        <w:t>Иные вознаграждения не предусмотрены.</w:t>
      </w:r>
    </w:p>
    <w:p w:rsidR="00E35D4B" w:rsidRPr="00D515C6" w:rsidRDefault="00E35D4B" w:rsidP="008C46A9">
      <w:pPr>
        <w:pStyle w:val="ConsPlusNormal"/>
        <w:jc w:val="both"/>
      </w:pPr>
    </w:p>
    <w:p w:rsidR="008C46A9" w:rsidRPr="00D515C6" w:rsidRDefault="008C46A9" w:rsidP="008C46A9">
      <w:pPr>
        <w:pStyle w:val="ConsPlusNormal"/>
        <w:jc w:val="both"/>
      </w:pPr>
      <w:r w:rsidRPr="00D515C6">
        <w:t>Э</w:t>
      </w:r>
      <w:r w:rsidR="003E249B" w:rsidRPr="00D515C6">
        <w:t>митент</w:t>
      </w:r>
      <w:r w:rsidRPr="00D515C6">
        <w:t xml:space="preserve"> не</w:t>
      </w:r>
      <w:r w:rsidR="003E249B" w:rsidRPr="00D515C6">
        <w:t xml:space="preserve"> является акционерны</w:t>
      </w:r>
      <w:r w:rsidRPr="00D515C6">
        <w:t>м</w:t>
      </w:r>
      <w:r w:rsidR="003E249B" w:rsidRPr="00D515C6">
        <w:t xml:space="preserve"> инвестиционны</w:t>
      </w:r>
      <w:r w:rsidRPr="00D515C6">
        <w:t>м</w:t>
      </w:r>
      <w:r w:rsidR="003E249B" w:rsidRPr="00D515C6">
        <w:t xml:space="preserve"> фонд</w:t>
      </w:r>
      <w:r w:rsidRPr="00D515C6">
        <w:t>ом.</w:t>
      </w:r>
    </w:p>
    <w:p w:rsidR="003E249B" w:rsidRPr="00D515C6" w:rsidRDefault="003E249B" w:rsidP="008C46A9">
      <w:pPr>
        <w:pStyle w:val="ConsPlusNormal"/>
        <w:jc w:val="both"/>
      </w:pPr>
      <w:r w:rsidRPr="00D515C6">
        <w:t>Сведения, указанные в настоящем пункте, не явля</w:t>
      </w:r>
      <w:r w:rsidR="005B2025" w:rsidRPr="00D515C6">
        <w:t>ются</w:t>
      </w:r>
      <w:r w:rsidRPr="00D515C6">
        <w:t xml:space="preserve"> предметом соглашения о конфиденциальной информации, препятствующего их раскрытию в отчете эмитента.</w:t>
      </w:r>
    </w:p>
    <w:p w:rsidR="003E249B" w:rsidRPr="00077D3B" w:rsidRDefault="003E249B" w:rsidP="003E249B">
      <w:pPr>
        <w:pStyle w:val="ConsPlusNormal"/>
        <w:ind w:firstLine="540"/>
        <w:jc w:val="both"/>
        <w:rPr>
          <w:highlight w:val="yellow"/>
        </w:rPr>
      </w:pPr>
    </w:p>
    <w:p w:rsidR="003E249B" w:rsidRPr="00FD3DC5" w:rsidRDefault="003E249B" w:rsidP="008C46A9">
      <w:pPr>
        <w:pStyle w:val="1"/>
        <w:spacing w:before="0" w:after="0"/>
        <w:jc w:val="both"/>
        <w:rPr>
          <w:rFonts w:ascii="Times New Roman" w:hAnsi="Times New Roman"/>
          <w:sz w:val="28"/>
          <w:szCs w:val="28"/>
        </w:rPr>
      </w:pPr>
      <w:bookmarkStart w:id="66" w:name="Par4186"/>
      <w:bookmarkStart w:id="67" w:name="_Toc135400823"/>
      <w:bookmarkEnd w:id="66"/>
      <w:r w:rsidRPr="00FD3DC5">
        <w:rPr>
          <w:rFonts w:ascii="Times New Roman" w:hAnsi="Times New Roman"/>
          <w:sz w:val="28"/>
          <w:szCs w:val="28"/>
        </w:rPr>
        <w:t>2.3. Сведения об организации в эмитенте управления рисками, контроля за финансово-хозяйственной деятельностью, внутреннего контроля и внутреннего аудита</w:t>
      </w:r>
      <w:bookmarkEnd w:id="67"/>
    </w:p>
    <w:p w:rsidR="003E249B" w:rsidRPr="00FD3DC5" w:rsidRDefault="003E249B" w:rsidP="008C46A9">
      <w:pPr>
        <w:pStyle w:val="ConsPlusNormal"/>
        <w:jc w:val="both"/>
      </w:pPr>
      <w:r w:rsidRPr="00FD3DC5">
        <w:t>Приводится описание организации в эмитенте управления рисками, контроля за финансово-хозяйственной деятельностью, внутреннего контроля и внутреннего аудита в соответствии с уставом (учредительным документом) эмитента, внутренними документами эмитента и решениями уполномоченных органов управления эмитента, в том числе сведения:</w:t>
      </w:r>
    </w:p>
    <w:p w:rsidR="00A605D3" w:rsidRPr="00FD3DC5" w:rsidRDefault="00A605D3" w:rsidP="008C46A9">
      <w:pPr>
        <w:pStyle w:val="ConsPlusNormal"/>
        <w:jc w:val="both"/>
      </w:pPr>
      <w:r w:rsidRPr="00FD3DC5">
        <w:t>Орган контроля за финансово-хозяйственной деятельностью эмитента</w:t>
      </w:r>
      <w:r w:rsidRPr="00FD3DC5">
        <w:rPr>
          <w:rStyle w:val="Subst"/>
          <w:b w:val="0"/>
          <w:bCs/>
          <w:i w:val="0"/>
          <w:iCs/>
        </w:rPr>
        <w:t xml:space="preserve"> не предусмотрен уставом эмитента.</w:t>
      </w:r>
    </w:p>
    <w:p w:rsidR="001C23E8" w:rsidRPr="00FD3DC5" w:rsidRDefault="003E249B" w:rsidP="00EF506B">
      <w:pPr>
        <w:pStyle w:val="ConsPlusNormal"/>
        <w:numPr>
          <w:ilvl w:val="0"/>
          <w:numId w:val="1"/>
        </w:numPr>
        <w:ind w:left="426"/>
        <w:jc w:val="both"/>
      </w:pPr>
      <w:r w:rsidRPr="00FD3DC5">
        <w:t>о наличии комитета совета директоров (наблюдательного совета) по аудиту, его функциях, персональном и количественном составе</w:t>
      </w:r>
      <w:r w:rsidR="00230720" w:rsidRPr="00FD3DC5">
        <w:t xml:space="preserve">: </w:t>
      </w:r>
    </w:p>
    <w:p w:rsidR="00A605D3" w:rsidRPr="00FD3DC5" w:rsidRDefault="00A605D3" w:rsidP="009B38EC">
      <w:pPr>
        <w:widowControl w:val="0"/>
        <w:tabs>
          <w:tab w:val="num" w:pos="720"/>
        </w:tabs>
        <w:autoSpaceDE/>
        <w:autoSpaceDN/>
        <w:adjustRightInd w:val="0"/>
        <w:spacing w:before="20" w:after="40"/>
        <w:jc w:val="both"/>
        <w:rPr>
          <w:sz w:val="24"/>
          <w:szCs w:val="24"/>
        </w:rPr>
      </w:pPr>
      <w:r w:rsidRPr="00FD3DC5">
        <w:rPr>
          <w:sz w:val="24"/>
          <w:szCs w:val="24"/>
        </w:rPr>
        <w:t>эмитентом сформирован Комитет по аудиту Совета директоров, состоящий из 3-х членов:</w:t>
      </w:r>
    </w:p>
    <w:p w:rsidR="00FD3DC5" w:rsidRPr="00A605D3" w:rsidRDefault="00FD3DC5" w:rsidP="00FD3DC5">
      <w:pPr>
        <w:widowControl w:val="0"/>
        <w:adjustRightInd w:val="0"/>
        <w:jc w:val="both"/>
        <w:rPr>
          <w:sz w:val="24"/>
          <w:szCs w:val="24"/>
        </w:rPr>
      </w:pPr>
      <w:r w:rsidRPr="00A605D3">
        <w:rPr>
          <w:bCs/>
          <w:iCs/>
          <w:sz w:val="24"/>
        </w:rPr>
        <w:t xml:space="preserve">Московец Дмитрий Владимирович </w:t>
      </w:r>
    </w:p>
    <w:p w:rsidR="00FD3DC5" w:rsidRPr="00A605D3" w:rsidRDefault="00FD3DC5" w:rsidP="00FD3DC5">
      <w:pPr>
        <w:jc w:val="both"/>
        <w:rPr>
          <w:sz w:val="24"/>
          <w:szCs w:val="24"/>
        </w:rPr>
      </w:pPr>
      <w:r w:rsidRPr="005C2E5A">
        <w:rPr>
          <w:sz w:val="24"/>
          <w:szCs w:val="24"/>
        </w:rPr>
        <w:t>Сафронов</w:t>
      </w:r>
      <w:r>
        <w:rPr>
          <w:sz w:val="24"/>
          <w:szCs w:val="24"/>
        </w:rPr>
        <w:t>а</w:t>
      </w:r>
      <w:r w:rsidRPr="005C2E5A">
        <w:rPr>
          <w:sz w:val="24"/>
          <w:szCs w:val="24"/>
        </w:rPr>
        <w:t xml:space="preserve"> Любовь Александровн</w:t>
      </w:r>
      <w:r>
        <w:rPr>
          <w:sz w:val="24"/>
          <w:szCs w:val="24"/>
        </w:rPr>
        <w:t xml:space="preserve">а </w:t>
      </w:r>
      <w:r w:rsidRPr="00A605D3">
        <w:rPr>
          <w:bCs/>
          <w:iCs/>
          <w:sz w:val="24"/>
        </w:rPr>
        <w:t>(Председатель)</w:t>
      </w:r>
    </w:p>
    <w:p w:rsidR="00A605D3" w:rsidRPr="00FD3DC5" w:rsidRDefault="00FD3DC5" w:rsidP="00A605D3">
      <w:pPr>
        <w:widowControl w:val="0"/>
        <w:adjustRightInd w:val="0"/>
        <w:jc w:val="both"/>
        <w:rPr>
          <w:bCs/>
          <w:iCs/>
          <w:sz w:val="24"/>
        </w:rPr>
      </w:pPr>
      <w:r w:rsidRPr="00A605D3">
        <w:rPr>
          <w:bCs/>
          <w:iCs/>
          <w:sz w:val="24"/>
        </w:rPr>
        <w:t>Кучеренко Владимир Валериевич.</w:t>
      </w:r>
    </w:p>
    <w:p w:rsidR="00A605D3" w:rsidRPr="00FD3DC5" w:rsidRDefault="00A605D3" w:rsidP="00A605D3">
      <w:pPr>
        <w:widowControl w:val="0"/>
        <w:adjustRightInd w:val="0"/>
        <w:jc w:val="both"/>
        <w:rPr>
          <w:bCs/>
          <w:iCs/>
          <w:sz w:val="24"/>
        </w:rPr>
      </w:pPr>
    </w:p>
    <w:p w:rsidR="00A605D3" w:rsidRPr="00FD3DC5" w:rsidRDefault="00A605D3" w:rsidP="00A605D3">
      <w:pPr>
        <w:tabs>
          <w:tab w:val="left" w:pos="567"/>
        </w:tabs>
        <w:autoSpaceDE/>
        <w:autoSpaceDN/>
        <w:jc w:val="both"/>
        <w:outlineLvl w:val="1"/>
        <w:rPr>
          <w:bCs/>
          <w:sz w:val="24"/>
          <w:szCs w:val="24"/>
        </w:rPr>
      </w:pPr>
      <w:bookmarkStart w:id="68" w:name="_Toc135060446"/>
      <w:bookmarkStart w:id="69" w:name="_Toc135066956"/>
      <w:bookmarkStart w:id="70" w:name="_Toc135400824"/>
      <w:r w:rsidRPr="00FD3DC5">
        <w:rPr>
          <w:bCs/>
          <w:sz w:val="24"/>
          <w:szCs w:val="24"/>
        </w:rPr>
        <w:lastRenderedPageBreak/>
        <w:t>Основной целью деятельности Комитета по аудиту является оказание содействия эффективному выполнению функций Совета директоров в части контроля за финансово-хозяйственной деятельностью Общества:</w:t>
      </w:r>
      <w:bookmarkEnd w:id="68"/>
      <w:bookmarkEnd w:id="69"/>
      <w:bookmarkEnd w:id="70"/>
    </w:p>
    <w:p w:rsidR="00A605D3" w:rsidRPr="00FD3DC5" w:rsidRDefault="00A605D3" w:rsidP="00CE1555">
      <w:pPr>
        <w:widowControl w:val="0"/>
        <w:numPr>
          <w:ilvl w:val="2"/>
          <w:numId w:val="7"/>
        </w:numPr>
        <w:tabs>
          <w:tab w:val="num" w:pos="426"/>
        </w:tabs>
        <w:autoSpaceDE/>
        <w:autoSpaceDN/>
        <w:adjustRightInd w:val="0"/>
        <w:spacing w:before="20" w:after="40"/>
        <w:ind w:left="0" w:firstLine="0"/>
        <w:jc w:val="both"/>
        <w:rPr>
          <w:sz w:val="24"/>
          <w:szCs w:val="24"/>
        </w:rPr>
      </w:pPr>
      <w:r w:rsidRPr="00FD3DC5">
        <w:rPr>
          <w:sz w:val="24"/>
          <w:szCs w:val="24"/>
        </w:rPr>
        <w:t xml:space="preserve">контроль за обеспечением полноты, точности и достоверности финансовой и иной отчетности, процессом ее подготовки и представления; </w:t>
      </w:r>
    </w:p>
    <w:p w:rsidR="00A605D3" w:rsidRPr="00FD3DC5" w:rsidRDefault="00A605D3" w:rsidP="00CE1555">
      <w:pPr>
        <w:widowControl w:val="0"/>
        <w:numPr>
          <w:ilvl w:val="2"/>
          <w:numId w:val="7"/>
        </w:numPr>
        <w:tabs>
          <w:tab w:val="num" w:pos="426"/>
        </w:tabs>
        <w:autoSpaceDE/>
        <w:autoSpaceDN/>
        <w:adjustRightInd w:val="0"/>
        <w:spacing w:before="20" w:after="40"/>
        <w:ind w:left="0" w:firstLine="0"/>
        <w:jc w:val="both"/>
        <w:rPr>
          <w:sz w:val="24"/>
          <w:szCs w:val="24"/>
        </w:rPr>
      </w:pPr>
      <w:r w:rsidRPr="00FD3DC5">
        <w:rPr>
          <w:sz w:val="24"/>
          <w:szCs w:val="24"/>
        </w:rPr>
        <w:t>обеспечение независимости и объективности осуществления функции внешнего аудита, осуществление надзора за проведением внешнего аудита и оценки качества выполнения аудиторской проверки и заключений аудиторов;</w:t>
      </w:r>
    </w:p>
    <w:p w:rsidR="00A605D3" w:rsidRPr="00FD3DC5" w:rsidRDefault="00A605D3" w:rsidP="00CE1555">
      <w:pPr>
        <w:widowControl w:val="0"/>
        <w:numPr>
          <w:ilvl w:val="2"/>
          <w:numId w:val="7"/>
        </w:numPr>
        <w:tabs>
          <w:tab w:val="num" w:pos="426"/>
        </w:tabs>
        <w:autoSpaceDE/>
        <w:autoSpaceDN/>
        <w:adjustRightInd w:val="0"/>
        <w:spacing w:before="20" w:after="40"/>
        <w:ind w:left="0" w:firstLine="0"/>
        <w:jc w:val="both"/>
        <w:rPr>
          <w:sz w:val="24"/>
          <w:szCs w:val="24"/>
        </w:rPr>
      </w:pPr>
      <w:r w:rsidRPr="00FD3DC5">
        <w:rPr>
          <w:sz w:val="24"/>
          <w:szCs w:val="24"/>
        </w:rPr>
        <w:t>контроль за надежностью и эффективностью функционирования систем внутреннего контроля, управления рисками и корпоративного управления;</w:t>
      </w:r>
    </w:p>
    <w:p w:rsidR="00A605D3" w:rsidRPr="00FD3DC5" w:rsidRDefault="00A605D3" w:rsidP="00CE1555">
      <w:pPr>
        <w:widowControl w:val="0"/>
        <w:numPr>
          <w:ilvl w:val="2"/>
          <w:numId w:val="7"/>
        </w:numPr>
        <w:tabs>
          <w:tab w:val="num" w:pos="426"/>
        </w:tabs>
        <w:autoSpaceDE/>
        <w:autoSpaceDN/>
        <w:adjustRightInd w:val="0"/>
        <w:spacing w:before="20" w:after="40"/>
        <w:ind w:left="0" w:firstLine="0"/>
        <w:jc w:val="both"/>
        <w:rPr>
          <w:sz w:val="24"/>
          <w:szCs w:val="24"/>
        </w:rPr>
      </w:pPr>
      <w:r w:rsidRPr="00FD3DC5">
        <w:rPr>
          <w:sz w:val="24"/>
          <w:szCs w:val="24"/>
        </w:rPr>
        <w:t>обеспечение независимости и объективности осуществления функции внутреннего аудита;</w:t>
      </w:r>
    </w:p>
    <w:p w:rsidR="00A605D3" w:rsidRPr="00FD3DC5" w:rsidRDefault="00A605D3" w:rsidP="00CE1555">
      <w:pPr>
        <w:widowControl w:val="0"/>
        <w:numPr>
          <w:ilvl w:val="2"/>
          <w:numId w:val="7"/>
        </w:numPr>
        <w:tabs>
          <w:tab w:val="num" w:pos="426"/>
        </w:tabs>
        <w:autoSpaceDE/>
        <w:autoSpaceDN/>
        <w:adjustRightInd w:val="0"/>
        <w:spacing w:before="20" w:after="40"/>
        <w:ind w:left="0" w:firstLine="0"/>
        <w:jc w:val="both"/>
        <w:rPr>
          <w:sz w:val="24"/>
          <w:szCs w:val="24"/>
        </w:rPr>
      </w:pPr>
      <w:r w:rsidRPr="00FD3DC5">
        <w:rPr>
          <w:sz w:val="24"/>
          <w:szCs w:val="24"/>
        </w:rPr>
        <w:t>обеспечение эффективного взаимодействия между подразделением внутреннего аудита и внешними аудиторами Общества;</w:t>
      </w:r>
    </w:p>
    <w:p w:rsidR="00A605D3" w:rsidRPr="00FD3DC5" w:rsidRDefault="00A605D3" w:rsidP="00CE1555">
      <w:pPr>
        <w:widowControl w:val="0"/>
        <w:numPr>
          <w:ilvl w:val="2"/>
          <w:numId w:val="7"/>
        </w:numPr>
        <w:tabs>
          <w:tab w:val="num" w:pos="426"/>
        </w:tabs>
        <w:autoSpaceDE/>
        <w:autoSpaceDN/>
        <w:adjustRightInd w:val="0"/>
        <w:spacing w:before="20" w:after="40"/>
        <w:ind w:left="0" w:firstLine="0"/>
        <w:jc w:val="both"/>
        <w:rPr>
          <w:sz w:val="24"/>
          <w:szCs w:val="24"/>
        </w:rPr>
      </w:pPr>
      <w:r w:rsidRPr="00FD3DC5">
        <w:rPr>
          <w:sz w:val="24"/>
          <w:szCs w:val="24"/>
        </w:rPr>
        <w:t>процессом обеспечения соблюдения законодательства Российской Федерации, внутренних документов и организационно-распорядительных документов Общества.</w:t>
      </w:r>
    </w:p>
    <w:p w:rsidR="00A605D3" w:rsidRPr="00FD3DC5" w:rsidRDefault="00A605D3" w:rsidP="00A605D3">
      <w:pPr>
        <w:widowControl w:val="0"/>
        <w:adjustRightInd w:val="0"/>
        <w:jc w:val="both"/>
        <w:rPr>
          <w:sz w:val="24"/>
          <w:szCs w:val="24"/>
        </w:rPr>
      </w:pPr>
    </w:p>
    <w:p w:rsidR="00A605D3" w:rsidRPr="00FD3DC5" w:rsidRDefault="00A605D3" w:rsidP="00A605D3">
      <w:pPr>
        <w:tabs>
          <w:tab w:val="left" w:pos="567"/>
        </w:tabs>
        <w:autoSpaceDE/>
        <w:autoSpaceDN/>
        <w:jc w:val="both"/>
        <w:outlineLvl w:val="1"/>
        <w:rPr>
          <w:bCs/>
          <w:sz w:val="24"/>
          <w:szCs w:val="24"/>
        </w:rPr>
      </w:pPr>
      <w:bookmarkStart w:id="71" w:name="_Toc135060447"/>
      <w:bookmarkStart w:id="72" w:name="_Toc135066957"/>
      <w:bookmarkStart w:id="73" w:name="_Toc135400825"/>
      <w:r w:rsidRPr="00FD3DC5">
        <w:rPr>
          <w:bCs/>
          <w:sz w:val="24"/>
          <w:szCs w:val="24"/>
        </w:rPr>
        <w:t>Компетенции и обязанности Комитета по аудиту в области бухгалтерской (финансовой) отчетности, консолидированной финансовой отчетности и иной отчетности Общества:</w:t>
      </w:r>
      <w:bookmarkEnd w:id="71"/>
      <w:bookmarkEnd w:id="72"/>
      <w:bookmarkEnd w:id="73"/>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sz w:val="24"/>
          <w:szCs w:val="24"/>
        </w:rPr>
      </w:pPr>
      <w:bookmarkStart w:id="74" w:name="_Toc135060448"/>
      <w:bookmarkStart w:id="75" w:name="_Toc135066958"/>
      <w:bookmarkStart w:id="76" w:name="_Toc135400826"/>
      <w:r w:rsidRPr="00FD3DC5">
        <w:rPr>
          <w:bCs/>
          <w:sz w:val="24"/>
          <w:szCs w:val="24"/>
        </w:rPr>
        <w:t>контроль за обеспечением своевременности, полноты и достоверности бухгалтерской (финансовой) отчетности, консолидированной финансовой отчетности и иной отчетности Общества, процессом ее подготовки и представления, соответствием международным стандартам (МСФО, US GAAP);</w:t>
      </w:r>
      <w:bookmarkEnd w:id="74"/>
      <w:bookmarkEnd w:id="75"/>
      <w:bookmarkEnd w:id="76"/>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77" w:name="_Toc135060449"/>
      <w:bookmarkStart w:id="78" w:name="_Toc135066959"/>
      <w:bookmarkStart w:id="79" w:name="_Toc135400827"/>
      <w:r w:rsidRPr="00FD3DC5">
        <w:rPr>
          <w:bCs/>
          <w:sz w:val="24"/>
          <w:szCs w:val="24"/>
        </w:rPr>
        <w:t>рассмотрение, анализ и выработка рекомендаций (заключений) об утверждении бухгалтерской (финансовой) отчетности, консолидированной финансовой отчетности и иной отчетности Общества до ее представления на утверждение Совету директоров и до ее публикации;</w:t>
      </w:r>
      <w:bookmarkEnd w:id="77"/>
      <w:bookmarkEnd w:id="78"/>
      <w:bookmarkEnd w:id="79"/>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80" w:name="_Toc135060450"/>
      <w:bookmarkStart w:id="81" w:name="_Toc135066960"/>
      <w:bookmarkStart w:id="82" w:name="_Toc135400828"/>
      <w:r w:rsidRPr="00FD3DC5">
        <w:rPr>
          <w:bCs/>
          <w:sz w:val="24"/>
          <w:szCs w:val="24"/>
        </w:rPr>
        <w:t>рассмотрение обоснованности и приемлемости используемых методов ведения бухгалтерского и налогового учета, принципов подготовки, существенных оценочных показателей, корректировок, изменений, касающихся подготовки бухгалтерской (финансовой) отчетности, консолидированной финансовой отчетности и иной отчетности Общества;</w:t>
      </w:r>
      <w:bookmarkEnd w:id="80"/>
      <w:bookmarkEnd w:id="81"/>
      <w:bookmarkEnd w:id="82"/>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83" w:name="_Toc135060451"/>
      <w:bookmarkStart w:id="84" w:name="_Toc135066961"/>
      <w:bookmarkStart w:id="85" w:name="_Toc135400829"/>
      <w:r w:rsidRPr="00FD3DC5">
        <w:rPr>
          <w:bCs/>
          <w:sz w:val="24"/>
          <w:szCs w:val="24"/>
        </w:rPr>
        <w:t>анализ и обсуждение существенных аспектов учетной политики Общества, бухгалтерского и налогового учета, раскрытия информации, а также юридических вопросов, которые могут негативно повлиять на бухгалтерскую (финансовую) отчетность, консолидированную финансовую отчетность и иною отчетность Общества;</w:t>
      </w:r>
      <w:bookmarkEnd w:id="83"/>
      <w:bookmarkEnd w:id="84"/>
      <w:bookmarkEnd w:id="85"/>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86" w:name="_Toc135060452"/>
      <w:bookmarkStart w:id="87" w:name="_Toc135066962"/>
      <w:bookmarkStart w:id="88" w:name="_Toc135400830"/>
      <w:r w:rsidRPr="00FD3DC5">
        <w:rPr>
          <w:bCs/>
          <w:sz w:val="24"/>
          <w:szCs w:val="24"/>
        </w:rPr>
        <w:t>участие в рассмотрении любых других вопросов, которые, по мнению Комитета по аудиту, могут повлиять на достоверность бухгалтерской (финансовой) отчетности, консолидированной финансовой отчетности и иной отчетности Общества.</w:t>
      </w:r>
      <w:bookmarkEnd w:id="86"/>
      <w:bookmarkEnd w:id="87"/>
      <w:bookmarkEnd w:id="88"/>
    </w:p>
    <w:p w:rsidR="00A605D3" w:rsidRPr="00FD3DC5" w:rsidRDefault="00A605D3" w:rsidP="00A605D3">
      <w:pPr>
        <w:tabs>
          <w:tab w:val="left" w:pos="567"/>
        </w:tabs>
        <w:autoSpaceDE/>
        <w:autoSpaceDN/>
        <w:jc w:val="both"/>
        <w:outlineLvl w:val="1"/>
        <w:rPr>
          <w:bCs/>
          <w:sz w:val="24"/>
          <w:szCs w:val="24"/>
        </w:rPr>
      </w:pPr>
    </w:p>
    <w:p w:rsidR="00A605D3" w:rsidRPr="00FD3DC5" w:rsidRDefault="00A605D3" w:rsidP="00A605D3">
      <w:pPr>
        <w:tabs>
          <w:tab w:val="left" w:pos="567"/>
        </w:tabs>
        <w:autoSpaceDE/>
        <w:autoSpaceDN/>
        <w:jc w:val="both"/>
        <w:outlineLvl w:val="1"/>
        <w:rPr>
          <w:bCs/>
          <w:sz w:val="24"/>
          <w:szCs w:val="24"/>
        </w:rPr>
      </w:pPr>
      <w:bookmarkStart w:id="89" w:name="_Toc135060453"/>
      <w:bookmarkStart w:id="90" w:name="_Toc135066963"/>
      <w:bookmarkStart w:id="91" w:name="_Toc135400831"/>
      <w:r w:rsidRPr="00FD3DC5">
        <w:rPr>
          <w:bCs/>
          <w:sz w:val="24"/>
          <w:szCs w:val="24"/>
        </w:rPr>
        <w:t>Компетенции и обязанности Комитета по аудиту в области организации, проведения и обеспечения независимого внешнего аудита:</w:t>
      </w:r>
      <w:bookmarkEnd w:id="89"/>
      <w:bookmarkEnd w:id="90"/>
      <w:bookmarkEnd w:id="91"/>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92" w:name="_Toc135060454"/>
      <w:bookmarkStart w:id="93" w:name="_Toc135066964"/>
      <w:bookmarkStart w:id="94" w:name="_Toc135400832"/>
      <w:r w:rsidRPr="00FD3DC5">
        <w:rPr>
          <w:bCs/>
          <w:sz w:val="24"/>
          <w:szCs w:val="24"/>
        </w:rPr>
        <w:lastRenderedPageBreak/>
        <w:t>подготовка рекомендаций Совету директоров по кандидатам во внешние аудиторы Общества, в том числе по вопросам оценки кандидатов и предоставления результатов оценки Совету директоров, а также привлечения, ротации, назначения и расторжения контрактов с внешними аудиторами;</w:t>
      </w:r>
      <w:bookmarkEnd w:id="92"/>
      <w:bookmarkEnd w:id="93"/>
      <w:bookmarkEnd w:id="94"/>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95" w:name="_Toc135060455"/>
      <w:bookmarkStart w:id="96" w:name="_Toc135066965"/>
      <w:bookmarkStart w:id="97" w:name="_Toc135400833"/>
      <w:r w:rsidRPr="00FD3DC5">
        <w:rPr>
          <w:bCs/>
          <w:sz w:val="24"/>
          <w:szCs w:val="24"/>
        </w:rPr>
        <w:t>подготовка рекомендаций Совету директоров о размере вознаграждения внешнего аудитора, виде и объеме его услуг, сроках проведения аудита;</w:t>
      </w:r>
      <w:bookmarkEnd w:id="95"/>
      <w:bookmarkEnd w:id="96"/>
      <w:bookmarkEnd w:id="97"/>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98" w:name="_Toc135060456"/>
      <w:bookmarkStart w:id="99" w:name="_Toc135066966"/>
      <w:bookmarkStart w:id="100" w:name="_Toc135400834"/>
      <w:r w:rsidRPr="00FD3DC5">
        <w:rPr>
          <w:bCs/>
          <w:sz w:val="24"/>
          <w:szCs w:val="24"/>
        </w:rPr>
        <w:t>осуществление контроля за формированием условий и проведением тендера и иных процедур конкурсного отбора по выбору внешнего аудитора, в случае проведения таковых;</w:t>
      </w:r>
      <w:bookmarkEnd w:id="98"/>
      <w:bookmarkEnd w:id="99"/>
      <w:bookmarkEnd w:id="100"/>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01" w:name="_Toc135060457"/>
      <w:bookmarkStart w:id="102" w:name="_Toc135066967"/>
      <w:bookmarkStart w:id="103" w:name="_Toc135400835"/>
      <w:r w:rsidRPr="00FD3DC5">
        <w:rPr>
          <w:bCs/>
          <w:sz w:val="24"/>
          <w:szCs w:val="24"/>
        </w:rPr>
        <w:t>проведение анализа и обсуждение совместно с внешним аудитором существенных вопросов, возникших в ходе проведения аудита финансовой (бухгалтерской) отчетности Общества, промежуточных и окончательных результатов аудита, перед их вынесением на рассмотрение Совета директоров и до публикации финансовой (бухгалтерской) отчетности;</w:t>
      </w:r>
      <w:bookmarkEnd w:id="101"/>
      <w:bookmarkEnd w:id="102"/>
      <w:bookmarkEnd w:id="103"/>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04" w:name="_Toc135060458"/>
      <w:bookmarkStart w:id="105" w:name="_Toc135066968"/>
      <w:bookmarkStart w:id="106" w:name="_Toc135400836"/>
      <w:r w:rsidRPr="00FD3DC5">
        <w:rPr>
          <w:bCs/>
          <w:sz w:val="24"/>
          <w:szCs w:val="24"/>
        </w:rPr>
        <w:t>осуществление оценки заключения внешнего аудитора Общества и анализ комментариев руководства Общества к нему до представления заключения на годовое общее собрание акционеров Общества;</w:t>
      </w:r>
      <w:bookmarkEnd w:id="104"/>
      <w:bookmarkEnd w:id="105"/>
      <w:bookmarkEnd w:id="106"/>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07" w:name="_Toc135060459"/>
      <w:bookmarkStart w:id="108" w:name="_Toc135066969"/>
      <w:bookmarkStart w:id="109" w:name="_Toc135400837"/>
      <w:r w:rsidRPr="00FD3DC5">
        <w:rPr>
          <w:bCs/>
          <w:sz w:val="24"/>
          <w:szCs w:val="24"/>
        </w:rPr>
        <w:t>осуществление контроля выполнения руководством Общества рекомендаций внешнего аудитора;</w:t>
      </w:r>
      <w:bookmarkEnd w:id="107"/>
      <w:bookmarkEnd w:id="108"/>
      <w:bookmarkEnd w:id="109"/>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10" w:name="_Toc135060460"/>
      <w:bookmarkStart w:id="111" w:name="_Toc135066970"/>
      <w:bookmarkStart w:id="112" w:name="_Toc135400838"/>
      <w:r w:rsidRPr="00FD3DC5">
        <w:rPr>
          <w:bCs/>
          <w:sz w:val="24"/>
          <w:szCs w:val="24"/>
        </w:rPr>
        <w:t>оценка независимости, объективности, соответствия требованиям законодательства Российской Федерации и отсутствия конфликта интересов внешнего аудитора Общества, разработка рекомендаций Совету директоров по принятию мер к обеспечению независимости внешнего аудитора;</w:t>
      </w:r>
      <w:bookmarkEnd w:id="110"/>
      <w:bookmarkEnd w:id="111"/>
      <w:bookmarkEnd w:id="112"/>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13" w:name="_Toc135060461"/>
      <w:bookmarkStart w:id="114" w:name="_Toc135066971"/>
      <w:bookmarkStart w:id="115" w:name="_Toc135400839"/>
      <w:r w:rsidRPr="00FD3DC5">
        <w:rPr>
          <w:bCs/>
          <w:sz w:val="24"/>
          <w:szCs w:val="24"/>
        </w:rPr>
        <w:t>осуществление контроля качества выполнения работ и надзора за деятельностью внешнего аудитора, включая разрешение разногласий, возникающих между руководством Общества и внешним аудитором по вопросам финансовой (бухгалтерской) отчетности;</w:t>
      </w:r>
      <w:bookmarkEnd w:id="113"/>
      <w:bookmarkEnd w:id="114"/>
      <w:bookmarkEnd w:id="115"/>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16" w:name="_Toc135060462"/>
      <w:bookmarkStart w:id="117" w:name="_Toc135066972"/>
      <w:bookmarkStart w:id="118" w:name="_Toc135400840"/>
      <w:r w:rsidRPr="00FD3DC5">
        <w:rPr>
          <w:bCs/>
          <w:sz w:val="24"/>
          <w:szCs w:val="24"/>
        </w:rPr>
        <w:t>проведение иных процедур с целью обеспечения независимости и объективности осуществления функций внешнего аудита.</w:t>
      </w:r>
      <w:bookmarkEnd w:id="116"/>
      <w:bookmarkEnd w:id="117"/>
      <w:bookmarkEnd w:id="118"/>
    </w:p>
    <w:p w:rsidR="00A605D3" w:rsidRPr="00FD3DC5" w:rsidRDefault="00A605D3" w:rsidP="00A605D3">
      <w:pPr>
        <w:keepNext/>
        <w:tabs>
          <w:tab w:val="left" w:pos="567"/>
        </w:tabs>
        <w:autoSpaceDE/>
        <w:autoSpaceDN/>
        <w:jc w:val="both"/>
        <w:outlineLvl w:val="1"/>
        <w:rPr>
          <w:bCs/>
          <w:sz w:val="24"/>
          <w:szCs w:val="24"/>
        </w:rPr>
      </w:pPr>
      <w:bookmarkStart w:id="119" w:name="_Toc135060463"/>
      <w:bookmarkStart w:id="120" w:name="_Toc135066973"/>
      <w:bookmarkStart w:id="121" w:name="_Toc135400841"/>
      <w:r w:rsidRPr="00FD3DC5">
        <w:rPr>
          <w:bCs/>
          <w:sz w:val="24"/>
          <w:szCs w:val="24"/>
        </w:rPr>
        <w:t>Компетенции и обязанности Комитета по аудиту в области внутреннего аудита, внутреннего контроля и управления рисками:</w:t>
      </w:r>
      <w:bookmarkEnd w:id="119"/>
      <w:bookmarkEnd w:id="120"/>
      <w:bookmarkEnd w:id="121"/>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
          <w:bCs/>
          <w:sz w:val="22"/>
          <w:szCs w:val="22"/>
        </w:rPr>
      </w:pPr>
      <w:bookmarkStart w:id="122" w:name="_Toc135060464"/>
      <w:bookmarkStart w:id="123" w:name="_Toc135066974"/>
      <w:bookmarkStart w:id="124" w:name="_Toc135400842"/>
      <w:r w:rsidRPr="00FD3DC5">
        <w:rPr>
          <w:bCs/>
          <w:sz w:val="24"/>
          <w:szCs w:val="24"/>
        </w:rPr>
        <w:t>рассмотрение вопроса о необходимости создания отдельного структурного подразделения Общества или привлечения сторонней специализированной организации, для реализации задач и функций внутреннего аудита, внутреннего контроля и управления рисками и предоставление результатов рассмотрения Совету директоров;</w:t>
      </w:r>
      <w:bookmarkEnd w:id="122"/>
      <w:bookmarkEnd w:id="123"/>
      <w:bookmarkEnd w:id="124"/>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25" w:name="_Toc135060465"/>
      <w:bookmarkStart w:id="126" w:name="_Toc135066975"/>
      <w:bookmarkStart w:id="127" w:name="_Toc135400843"/>
      <w:r w:rsidRPr="00FD3DC5">
        <w:rPr>
          <w:bCs/>
          <w:sz w:val="24"/>
          <w:szCs w:val="24"/>
        </w:rPr>
        <w:t>обеспечение независимости и объективности осуществления внутреннего аудита, внутреннего контроля и управления рисками;</w:t>
      </w:r>
      <w:bookmarkEnd w:id="125"/>
      <w:bookmarkEnd w:id="126"/>
      <w:bookmarkEnd w:id="127"/>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28" w:name="_Toc135060466"/>
      <w:bookmarkStart w:id="129" w:name="_Toc135066976"/>
      <w:bookmarkStart w:id="130" w:name="_Toc135400844"/>
      <w:r w:rsidRPr="00FD3DC5">
        <w:rPr>
          <w:bCs/>
          <w:sz w:val="24"/>
          <w:szCs w:val="24"/>
        </w:rPr>
        <w:t>утверждение структуры, численности, бюджета, дополнительных затрат на привлечение сверх бюджета сторонних экспертов/консультантов и плана деятельности СВАВКиУР;</w:t>
      </w:r>
      <w:bookmarkEnd w:id="128"/>
      <w:bookmarkEnd w:id="129"/>
      <w:bookmarkEnd w:id="130"/>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31" w:name="_Toc135060467"/>
      <w:bookmarkStart w:id="132" w:name="_Toc135066977"/>
      <w:bookmarkStart w:id="133" w:name="_Toc135400845"/>
      <w:r w:rsidRPr="00FD3DC5">
        <w:rPr>
          <w:bCs/>
          <w:sz w:val="24"/>
          <w:szCs w:val="24"/>
        </w:rPr>
        <w:t>инициация, формирование и направление (в случае необходимости) специальных запросов СВАВКиУР на проведение внеплановых аудитов, внеплановых заданий (поручений) и консультационных проектов;</w:t>
      </w:r>
      <w:bookmarkEnd w:id="131"/>
      <w:bookmarkEnd w:id="132"/>
      <w:bookmarkEnd w:id="133"/>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34" w:name="_Toc135060468"/>
      <w:bookmarkStart w:id="135" w:name="_Toc135066978"/>
      <w:bookmarkStart w:id="136" w:name="_Toc135400846"/>
      <w:r w:rsidRPr="00FD3DC5">
        <w:rPr>
          <w:bCs/>
          <w:sz w:val="24"/>
          <w:szCs w:val="24"/>
        </w:rPr>
        <w:t>рассмотрение вопросов и принятие решений о назначении (освобождении от должности) руководителя СВАВКиУР и условий трудового соглашения, размере его вознаграждения, премий (бонусов), взысканий;</w:t>
      </w:r>
      <w:bookmarkEnd w:id="134"/>
      <w:bookmarkEnd w:id="135"/>
      <w:bookmarkEnd w:id="136"/>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37" w:name="_Toc135060469"/>
      <w:bookmarkStart w:id="138" w:name="_Toc135066979"/>
      <w:bookmarkStart w:id="139" w:name="_Toc135400847"/>
      <w:r w:rsidRPr="00FD3DC5">
        <w:rPr>
          <w:bCs/>
          <w:sz w:val="24"/>
          <w:szCs w:val="24"/>
        </w:rPr>
        <w:t>рассмотрение и утверждение политик в области внутреннего аудита, внутреннего контроля и управления рисками Общества; а также анализ и оценка их исполнения;</w:t>
      </w:r>
      <w:bookmarkEnd w:id="137"/>
      <w:bookmarkEnd w:id="138"/>
      <w:bookmarkEnd w:id="139"/>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40" w:name="_Toc135060470"/>
      <w:bookmarkStart w:id="141" w:name="_Toc135066980"/>
      <w:bookmarkStart w:id="142" w:name="_Toc135400848"/>
      <w:r w:rsidRPr="00FD3DC5">
        <w:rPr>
          <w:bCs/>
          <w:sz w:val="24"/>
          <w:szCs w:val="24"/>
        </w:rPr>
        <w:t>рассмотрение предложений по совершенствованию и повышению эффективности работы СВАВКиУР;</w:t>
      </w:r>
      <w:bookmarkEnd w:id="140"/>
      <w:bookmarkEnd w:id="141"/>
      <w:bookmarkEnd w:id="142"/>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43" w:name="_Toc135060471"/>
      <w:bookmarkStart w:id="144" w:name="_Toc135066981"/>
      <w:bookmarkStart w:id="145" w:name="_Toc135400849"/>
      <w:r w:rsidRPr="00FD3DC5">
        <w:rPr>
          <w:bCs/>
          <w:sz w:val="24"/>
          <w:szCs w:val="24"/>
        </w:rPr>
        <w:t xml:space="preserve">контроль за надежностью и эффективностью системы управления рисками и </w:t>
      </w:r>
      <w:r w:rsidRPr="00FD3DC5">
        <w:rPr>
          <w:bCs/>
          <w:sz w:val="24"/>
          <w:szCs w:val="24"/>
        </w:rPr>
        <w:lastRenderedPageBreak/>
        <w:t>внутреннего контроля, включая оценку эффективности процедур управления рисками и внутреннего контроля Общества, подготовку предложений по их совершенствованию;</w:t>
      </w:r>
      <w:bookmarkEnd w:id="143"/>
      <w:bookmarkEnd w:id="144"/>
      <w:bookmarkEnd w:id="145"/>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46" w:name="_Toc135060472"/>
      <w:bookmarkStart w:id="147" w:name="_Toc135066982"/>
      <w:bookmarkStart w:id="148" w:name="_Toc135400850"/>
      <w:r w:rsidRPr="00FD3DC5">
        <w:rPr>
          <w:bCs/>
          <w:sz w:val="24"/>
          <w:szCs w:val="24"/>
        </w:rPr>
        <w:t>анализ и оценка эффективности осуществления функции внутреннего аудита;</w:t>
      </w:r>
      <w:bookmarkEnd w:id="146"/>
      <w:bookmarkEnd w:id="147"/>
      <w:bookmarkEnd w:id="148"/>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49" w:name="_Toc135060473"/>
      <w:bookmarkStart w:id="150" w:name="_Toc135066983"/>
      <w:bookmarkStart w:id="151" w:name="_Toc135400851"/>
      <w:r w:rsidRPr="00FD3DC5">
        <w:rPr>
          <w:bCs/>
          <w:sz w:val="24"/>
          <w:szCs w:val="24"/>
        </w:rPr>
        <w:t>анализ и оценка исполнения политики Общества по управлению конфликтами интересов;</w:t>
      </w:r>
      <w:bookmarkEnd w:id="149"/>
      <w:bookmarkEnd w:id="150"/>
      <w:bookmarkEnd w:id="151"/>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52" w:name="_Toc135060474"/>
      <w:bookmarkStart w:id="153" w:name="_Toc135066984"/>
      <w:bookmarkStart w:id="154" w:name="_Toc135400852"/>
      <w:r w:rsidRPr="00FD3DC5">
        <w:rPr>
          <w:bCs/>
          <w:sz w:val="24"/>
          <w:szCs w:val="24"/>
        </w:rPr>
        <w:t>рассмотрение и анализ отчетов по результатам деятельности СВАВКиУР (проведенных внутренних плановых аудитов/проверок, внеплановых аудитов, внеплановых заданий (поручений), консультационных проектов и прочих запросов) и принятие по результатам необходимых мер;</w:t>
      </w:r>
      <w:bookmarkEnd w:id="152"/>
      <w:bookmarkEnd w:id="153"/>
      <w:bookmarkEnd w:id="154"/>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55" w:name="_Toc135060475"/>
      <w:bookmarkStart w:id="156" w:name="_Toc135066985"/>
      <w:bookmarkStart w:id="157" w:name="_Toc135400853"/>
      <w:r w:rsidRPr="00FD3DC5">
        <w:rPr>
          <w:bCs/>
          <w:sz w:val="24"/>
          <w:szCs w:val="24"/>
        </w:rPr>
        <w:t>рассмотрение на регулярной основе отчетов руководства Общества о статусе работ по управлению рисками, включая информацию о принимаемых мерах, направленных на устранение, минимизацию и/или смягчение последствий рисков;</w:t>
      </w:r>
      <w:bookmarkEnd w:id="155"/>
      <w:bookmarkEnd w:id="156"/>
      <w:bookmarkEnd w:id="157"/>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58" w:name="_Toc135060476"/>
      <w:bookmarkStart w:id="159" w:name="_Toc135066986"/>
      <w:bookmarkStart w:id="160" w:name="_Toc135400854"/>
      <w:r w:rsidRPr="00FD3DC5">
        <w:rPr>
          <w:bCs/>
          <w:sz w:val="24"/>
          <w:szCs w:val="24"/>
        </w:rPr>
        <w:t>обсуждение с руководством Общества и внешним аудитором политики в отношении управления рисками, правил и процедур оценки и мониторинга рисков, подверженности Общества существенным рискам и действий, предпринятых руководством Общества для ограничения, отслеживания и контроля такой подверженности;</w:t>
      </w:r>
      <w:bookmarkEnd w:id="158"/>
      <w:bookmarkEnd w:id="159"/>
      <w:bookmarkEnd w:id="160"/>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61" w:name="_Toc135060477"/>
      <w:bookmarkStart w:id="162" w:name="_Toc135066987"/>
      <w:bookmarkStart w:id="163" w:name="_Toc135400855"/>
      <w:r w:rsidRPr="00FD3DC5">
        <w:rPr>
          <w:bCs/>
          <w:sz w:val="24"/>
          <w:szCs w:val="24"/>
        </w:rPr>
        <w:t>рассмотрение и анализ информации о выявленных случаях недобросовестных действий, мошенничества, хищений и злоупотреблений; оценка эффективности мер, нацеленных на выявление и противодействие мошенничеству принятых руководством Общества, а также оценка эффективности системы предупреждения возникновения мошенничества, хищений и злоупотреблений;</w:t>
      </w:r>
      <w:bookmarkEnd w:id="161"/>
      <w:bookmarkEnd w:id="162"/>
      <w:bookmarkEnd w:id="163"/>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64" w:name="_Toc135060478"/>
      <w:bookmarkStart w:id="165" w:name="_Toc135066988"/>
      <w:bookmarkStart w:id="166" w:name="_Toc135400856"/>
      <w:r w:rsidRPr="00FD3DC5">
        <w:rPr>
          <w:bCs/>
          <w:sz w:val="24"/>
          <w:szCs w:val="24"/>
        </w:rPr>
        <w:t>рассмотрение и анализ информации о резервах снижения затрат и рекомендациях по сокращению потерь и повышению эффективности деятельности Общества;</w:t>
      </w:r>
      <w:bookmarkEnd w:id="164"/>
      <w:bookmarkEnd w:id="165"/>
      <w:bookmarkEnd w:id="166"/>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67" w:name="_Toc135060479"/>
      <w:bookmarkStart w:id="168" w:name="_Toc135066989"/>
      <w:bookmarkStart w:id="169" w:name="_Toc135400857"/>
      <w:r w:rsidRPr="00FD3DC5">
        <w:rPr>
          <w:bCs/>
          <w:sz w:val="24"/>
          <w:szCs w:val="24"/>
        </w:rPr>
        <w:t>рассмотрение результатов и эффективности выполнения планов корректирующих мероприятий по результатам деятельности СВАВКиУР;</w:t>
      </w:r>
      <w:bookmarkEnd w:id="167"/>
      <w:bookmarkEnd w:id="168"/>
      <w:bookmarkEnd w:id="169"/>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70" w:name="_Toc135060480"/>
      <w:bookmarkStart w:id="171" w:name="_Toc135066990"/>
      <w:bookmarkStart w:id="172" w:name="_Toc135400858"/>
      <w:r w:rsidRPr="00FD3DC5">
        <w:rPr>
          <w:bCs/>
          <w:sz w:val="24"/>
          <w:szCs w:val="24"/>
        </w:rPr>
        <w:t>рассмотрение существенных ограничений, препятствующих СВАВКиУР эффективно выполнять поставленные задачи, оказание содействия по устранению таких ограничений и принятие мер по их недопущению;</w:t>
      </w:r>
      <w:bookmarkEnd w:id="170"/>
      <w:bookmarkEnd w:id="171"/>
      <w:bookmarkEnd w:id="172"/>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73" w:name="_Toc135060481"/>
      <w:bookmarkStart w:id="174" w:name="_Toc135066991"/>
      <w:bookmarkStart w:id="175" w:name="_Toc135400859"/>
      <w:r w:rsidRPr="00FD3DC5">
        <w:rPr>
          <w:bCs/>
          <w:sz w:val="24"/>
          <w:szCs w:val="24"/>
        </w:rPr>
        <w:t>рассмотрение и анализ информации о выполнении плана деятельности и исполнении бюджета СВАВКиУР, а также других вопросов в рамках исполнения СВАВКиУР своей функции;</w:t>
      </w:r>
      <w:bookmarkEnd w:id="173"/>
      <w:bookmarkEnd w:id="174"/>
      <w:bookmarkEnd w:id="175"/>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76" w:name="_Toc135060482"/>
      <w:bookmarkStart w:id="177" w:name="_Toc135066992"/>
      <w:bookmarkStart w:id="178" w:name="_Toc135400860"/>
      <w:r w:rsidRPr="00FD3DC5">
        <w:rPr>
          <w:bCs/>
          <w:sz w:val="24"/>
          <w:szCs w:val="24"/>
        </w:rPr>
        <w:t>утверждение ключевых показателей эффективности СВАВКиУР, проведение оценки деятельности СВАВКиУР по итогам года;</w:t>
      </w:r>
      <w:bookmarkEnd w:id="176"/>
      <w:bookmarkEnd w:id="177"/>
      <w:bookmarkEnd w:id="178"/>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79" w:name="_Toc135060483"/>
      <w:bookmarkStart w:id="180" w:name="_Toc135066993"/>
      <w:bookmarkStart w:id="181" w:name="_Toc135400861"/>
      <w:r w:rsidRPr="00FD3DC5">
        <w:rPr>
          <w:bCs/>
          <w:sz w:val="24"/>
          <w:szCs w:val="24"/>
        </w:rPr>
        <w:t>представление заключений о выявленных за соответствующий период деятельности Общества нарушениях, путях и способах их устранения и профилактики, для рассмотрения на заседаниях Совета директоров;</w:t>
      </w:r>
      <w:bookmarkEnd w:id="179"/>
      <w:bookmarkEnd w:id="180"/>
      <w:bookmarkEnd w:id="181"/>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82" w:name="_Toc135060484"/>
      <w:bookmarkStart w:id="183" w:name="_Toc135066994"/>
      <w:bookmarkStart w:id="184" w:name="_Toc135400862"/>
      <w:r w:rsidRPr="00FD3DC5">
        <w:rPr>
          <w:bCs/>
          <w:sz w:val="24"/>
          <w:szCs w:val="24"/>
        </w:rPr>
        <w:t>проведение регулярных встреч с исполнительным руководством Общества для рассмотрения существенных рисков и проблем контроля и соответствующих планов руководства по их устранению;</w:t>
      </w:r>
      <w:bookmarkEnd w:id="182"/>
      <w:bookmarkEnd w:id="183"/>
      <w:bookmarkEnd w:id="184"/>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85" w:name="_Toc135060485"/>
      <w:bookmarkStart w:id="186" w:name="_Toc135066995"/>
      <w:bookmarkStart w:id="187" w:name="_Toc135400863"/>
      <w:r w:rsidRPr="00FD3DC5">
        <w:rPr>
          <w:bCs/>
          <w:sz w:val="24"/>
          <w:szCs w:val="24"/>
        </w:rPr>
        <w:t>обеспечение эффективного взаимодействия между СВАВКиУР и внешними аудиторами Общества.</w:t>
      </w:r>
      <w:bookmarkEnd w:id="185"/>
      <w:bookmarkEnd w:id="186"/>
      <w:bookmarkEnd w:id="187"/>
    </w:p>
    <w:p w:rsidR="00A605D3" w:rsidRPr="00FD3DC5" w:rsidRDefault="00A605D3" w:rsidP="00A605D3">
      <w:pPr>
        <w:keepNext/>
        <w:tabs>
          <w:tab w:val="left" w:pos="567"/>
        </w:tabs>
        <w:autoSpaceDE/>
        <w:autoSpaceDN/>
        <w:jc w:val="both"/>
        <w:outlineLvl w:val="1"/>
        <w:rPr>
          <w:bCs/>
          <w:sz w:val="24"/>
          <w:szCs w:val="24"/>
        </w:rPr>
      </w:pPr>
      <w:bookmarkStart w:id="188" w:name="_Toc135060486"/>
      <w:bookmarkStart w:id="189" w:name="_Toc135066996"/>
      <w:bookmarkStart w:id="190" w:name="_Toc135400864"/>
      <w:r w:rsidRPr="00FD3DC5">
        <w:rPr>
          <w:bCs/>
          <w:sz w:val="24"/>
          <w:szCs w:val="24"/>
        </w:rPr>
        <w:t>Прочие компетенции и обязанности Комитета по аудиту:</w:t>
      </w:r>
      <w:bookmarkEnd w:id="188"/>
      <w:bookmarkEnd w:id="189"/>
      <w:bookmarkEnd w:id="190"/>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91" w:name="_Toc135060487"/>
      <w:bookmarkStart w:id="192" w:name="_Toc135066997"/>
      <w:bookmarkStart w:id="193" w:name="_Toc135400865"/>
      <w:r w:rsidRPr="00FD3DC5">
        <w:rPr>
          <w:bCs/>
          <w:sz w:val="24"/>
          <w:szCs w:val="24"/>
        </w:rPr>
        <w:t>своевременное информирование Совета директоров о своих разумных опасениях и любых нехарактерных для деятельности Общества обстоятельствах, которые стали известны Комитету по аудиту в связи с реализацией его полномочий;</w:t>
      </w:r>
      <w:bookmarkEnd w:id="191"/>
      <w:bookmarkEnd w:id="192"/>
      <w:bookmarkEnd w:id="193"/>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94" w:name="_Toc135060488"/>
      <w:bookmarkStart w:id="195" w:name="_Toc135066998"/>
      <w:bookmarkStart w:id="196" w:name="_Toc135400866"/>
      <w:r w:rsidRPr="00FD3DC5">
        <w:rPr>
          <w:bCs/>
          <w:sz w:val="24"/>
          <w:szCs w:val="24"/>
        </w:rPr>
        <w:t>представление отчета о деятельности Комитета по аудиту и об оценке проведения внутреннего и внешнего аудита Общества для включения в годовой отчет Общества, а также по иным вопросам, которые Комитет по аудиту сочтет необходимым или целесообразным доложить Совету директоров;</w:t>
      </w:r>
      <w:bookmarkEnd w:id="194"/>
      <w:bookmarkEnd w:id="195"/>
      <w:bookmarkEnd w:id="196"/>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97" w:name="_Toc135060489"/>
      <w:bookmarkStart w:id="198" w:name="_Toc135066999"/>
      <w:bookmarkStart w:id="199" w:name="_Toc135400867"/>
      <w:r w:rsidRPr="00FD3DC5">
        <w:rPr>
          <w:bCs/>
          <w:sz w:val="24"/>
          <w:szCs w:val="24"/>
        </w:rPr>
        <w:t xml:space="preserve">осуществление контроля выполнения решений Совета директоров по вопросам, </w:t>
      </w:r>
      <w:r w:rsidRPr="00FD3DC5">
        <w:rPr>
          <w:bCs/>
          <w:sz w:val="24"/>
          <w:szCs w:val="24"/>
        </w:rPr>
        <w:lastRenderedPageBreak/>
        <w:t>относящимся к компетенции Комитета по аудиту;</w:t>
      </w:r>
      <w:bookmarkEnd w:id="197"/>
      <w:bookmarkEnd w:id="198"/>
      <w:bookmarkEnd w:id="199"/>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00" w:name="_Toc135060490"/>
      <w:bookmarkStart w:id="201" w:name="_Toc135067000"/>
      <w:bookmarkStart w:id="202" w:name="_Toc135400868"/>
      <w:r w:rsidRPr="00FD3DC5">
        <w:rPr>
          <w:bCs/>
          <w:sz w:val="24"/>
          <w:szCs w:val="24"/>
        </w:rPr>
        <w:t>контроль процедур, обеспечивающих соблюдение Обществом требований законодательства Российской Федерации, а также этических норм, внутренних документов, правил и процедур Общества;</w:t>
      </w:r>
      <w:bookmarkEnd w:id="200"/>
      <w:bookmarkEnd w:id="201"/>
      <w:bookmarkEnd w:id="202"/>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03" w:name="_Toc135060491"/>
      <w:bookmarkStart w:id="204" w:name="_Toc135067001"/>
      <w:bookmarkStart w:id="205" w:name="_Toc135400869"/>
      <w:r w:rsidRPr="00FD3DC5">
        <w:rPr>
          <w:bCs/>
          <w:sz w:val="24"/>
          <w:szCs w:val="24"/>
        </w:rPr>
        <w:t>подготовка рекомендаций Совету директоров по кандидатуре независимого оценщика, анализ по требованию Совета директоров проведенной независимым оценщиком рыночной оценки имущества в случаях, предусмотренных законодательством Российской Федерации, а также анализ по требованию Совета директоров проведенной оценки отдельных статей активов и имущества для целей отчетности по международным стандартам финансовой отчетности и возможной оценки залогов;</w:t>
      </w:r>
      <w:bookmarkEnd w:id="203"/>
      <w:bookmarkEnd w:id="204"/>
      <w:bookmarkEnd w:id="205"/>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06" w:name="_Toc135060492"/>
      <w:bookmarkStart w:id="207" w:name="_Toc135067002"/>
      <w:bookmarkStart w:id="208" w:name="_Toc135400870"/>
      <w:r w:rsidRPr="00FD3DC5">
        <w:rPr>
          <w:bCs/>
          <w:sz w:val="24"/>
          <w:szCs w:val="24"/>
        </w:rPr>
        <w:t>проведение, по вопросам компетенции Комитета по аудиту, обсуждений и взаимодействие с исполнительным органом Общества, ревизионной комиссией, иными органами и лицами;</w:t>
      </w:r>
      <w:bookmarkEnd w:id="206"/>
      <w:bookmarkEnd w:id="207"/>
      <w:bookmarkEnd w:id="208"/>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09" w:name="_Toc135060493"/>
      <w:bookmarkStart w:id="210" w:name="_Toc135067003"/>
      <w:bookmarkStart w:id="211" w:name="_Toc135400871"/>
      <w:r w:rsidRPr="00FD3DC5">
        <w:rPr>
          <w:bCs/>
          <w:sz w:val="24"/>
          <w:szCs w:val="24"/>
        </w:rPr>
        <w:t>рассмотрение отчетов и заключений ревизионной комиссии по результатам финансово-хозяйственной деятельности Общества за соответствующий период и информации ревизионной комиссии, не относящуюся к результатам годовой проверки;</w:t>
      </w:r>
      <w:bookmarkEnd w:id="209"/>
      <w:bookmarkEnd w:id="210"/>
      <w:bookmarkEnd w:id="211"/>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12" w:name="_Toc135060494"/>
      <w:bookmarkStart w:id="213" w:name="_Toc135067004"/>
      <w:bookmarkStart w:id="214" w:name="_Toc135400872"/>
      <w:r w:rsidRPr="00FD3DC5">
        <w:rPr>
          <w:bCs/>
          <w:sz w:val="24"/>
          <w:szCs w:val="24"/>
        </w:rPr>
        <w:t>рассмотрение и обсуждение эффективности процесса выявления и регламентации операций с заинтересованными лицами и связанными сторонами;</w:t>
      </w:r>
      <w:bookmarkEnd w:id="212"/>
      <w:bookmarkEnd w:id="213"/>
      <w:bookmarkEnd w:id="214"/>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15" w:name="_Toc135060495"/>
      <w:bookmarkStart w:id="216" w:name="_Toc135067005"/>
      <w:bookmarkStart w:id="217" w:name="_Toc135400873"/>
      <w:r w:rsidRPr="00FD3DC5">
        <w:rPr>
          <w:bCs/>
          <w:sz w:val="24"/>
          <w:szCs w:val="24"/>
        </w:rPr>
        <w:t>устанавливает порядок по получению, хранению и рассмотрению сообщений в адрес Общества в отношении финансовой (бухгалтерской) отчетности, внутреннего контроля и вопросов, касающихся проведения аудита, а также по предоставлению конфиденциальных и анонимных сообщений сотрудниками Общества в отношении вопросов подготовки и аудита финансовой (бухгалтерской) отчетности, вызывающих их сомнения;</w:t>
      </w:r>
      <w:bookmarkEnd w:id="215"/>
      <w:bookmarkEnd w:id="216"/>
      <w:bookmarkEnd w:id="217"/>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18" w:name="_Toc135060496"/>
      <w:bookmarkStart w:id="219" w:name="_Toc135067006"/>
      <w:bookmarkStart w:id="220" w:name="_Toc135400874"/>
      <w:r w:rsidRPr="00FD3DC5">
        <w:rPr>
          <w:bCs/>
          <w:sz w:val="24"/>
          <w:szCs w:val="24"/>
        </w:rPr>
        <w:t>поддержка свободного и открытого взаимодействия между внешним аудитором, СВАВКиУР, руководством Общества и самим Комитетом по аудиту;</w:t>
      </w:r>
      <w:bookmarkEnd w:id="218"/>
      <w:bookmarkEnd w:id="219"/>
      <w:bookmarkEnd w:id="220"/>
    </w:p>
    <w:p w:rsidR="00A605D3"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21" w:name="_Toc135060497"/>
      <w:bookmarkStart w:id="222" w:name="_Toc135067007"/>
      <w:bookmarkStart w:id="223" w:name="_Toc135400875"/>
      <w:r w:rsidRPr="00FD3DC5">
        <w:rPr>
          <w:bCs/>
          <w:sz w:val="24"/>
          <w:szCs w:val="24"/>
        </w:rPr>
        <w:t>готовит предложения по внесению изменений и дополнений в настоящее Положение;</w:t>
      </w:r>
      <w:bookmarkEnd w:id="221"/>
      <w:bookmarkEnd w:id="222"/>
      <w:bookmarkEnd w:id="223"/>
    </w:p>
    <w:p w:rsidR="00E710FE" w:rsidRPr="00FD3DC5" w:rsidRDefault="00A605D3" w:rsidP="00CE1555">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24" w:name="_Toc135060498"/>
      <w:bookmarkStart w:id="225" w:name="_Toc135067008"/>
      <w:bookmarkStart w:id="226" w:name="_Toc135400876"/>
      <w:r w:rsidRPr="00FD3DC5">
        <w:rPr>
          <w:sz w:val="24"/>
          <w:szCs w:val="24"/>
        </w:rPr>
        <w:t>осуществляет иные полномочия, необходимые для реализации Комитетом по аудиту возложенных на него функций.</w:t>
      </w:r>
      <w:bookmarkEnd w:id="224"/>
      <w:bookmarkEnd w:id="225"/>
      <w:bookmarkEnd w:id="226"/>
    </w:p>
    <w:p w:rsidR="00D44DEA" w:rsidRPr="00FD3DC5" w:rsidRDefault="00D44DEA" w:rsidP="00D44DEA">
      <w:pPr>
        <w:pStyle w:val="ConsPlusNormal"/>
        <w:ind w:left="720"/>
        <w:jc w:val="both"/>
      </w:pPr>
    </w:p>
    <w:p w:rsidR="00024951" w:rsidRPr="00FD3DC5" w:rsidRDefault="00EF506B" w:rsidP="00EF506B">
      <w:pPr>
        <w:pStyle w:val="ConsPlusNormal"/>
        <w:numPr>
          <w:ilvl w:val="0"/>
          <w:numId w:val="1"/>
        </w:numPr>
        <w:ind w:left="426"/>
        <w:jc w:val="both"/>
      </w:pPr>
      <w:r w:rsidRPr="00FD3DC5">
        <w:t xml:space="preserve">о наличии отдельного структурного подразделения (подразделений) по управлению рисками и (или) внутреннему контролю, а также задачах и функциях указанного структурного подразделения (подразделений), </w:t>
      </w:r>
      <w:r w:rsidR="003E249B" w:rsidRPr="00FD3DC5">
        <w:t>о наличии структурного подразделения (должностного лица), ответственного за организацию и осуществление внутреннего аудита, а также задачах и функциях указанного структурного подразделения (должностного лица)</w:t>
      </w:r>
      <w:r w:rsidR="00230720" w:rsidRPr="00FD3DC5">
        <w:t xml:space="preserve">: </w:t>
      </w:r>
    </w:p>
    <w:p w:rsidR="00EF506B" w:rsidRPr="00FD3DC5" w:rsidRDefault="00EF506B" w:rsidP="00EF506B">
      <w:pPr>
        <w:autoSpaceDE/>
        <w:autoSpaceDN/>
        <w:jc w:val="both"/>
        <w:rPr>
          <w:sz w:val="24"/>
          <w:szCs w:val="24"/>
        </w:rPr>
      </w:pPr>
      <w:r w:rsidRPr="00FD3DC5">
        <w:rPr>
          <w:sz w:val="24"/>
          <w:szCs w:val="24"/>
        </w:rPr>
        <w:t>Эмитентом создана Служба внутреннего аудита, внутреннего контроля и управления рисками ПАО «ВХЗ».</w:t>
      </w:r>
    </w:p>
    <w:p w:rsidR="00EF506B" w:rsidRPr="00FD3DC5" w:rsidRDefault="00EF506B" w:rsidP="00EF506B">
      <w:pPr>
        <w:autoSpaceDE/>
        <w:autoSpaceDN/>
        <w:jc w:val="both"/>
        <w:rPr>
          <w:sz w:val="24"/>
          <w:szCs w:val="24"/>
        </w:rPr>
      </w:pPr>
      <w:r w:rsidRPr="00FD3DC5">
        <w:rPr>
          <w:sz w:val="24"/>
          <w:szCs w:val="24"/>
        </w:rPr>
        <w:t>Задачи и функции:</w:t>
      </w:r>
    </w:p>
    <w:p w:rsidR="00EF506B" w:rsidRPr="00FD3DC5" w:rsidRDefault="00EF506B" w:rsidP="00EF506B">
      <w:pPr>
        <w:keepNext/>
        <w:tabs>
          <w:tab w:val="left" w:pos="567"/>
        </w:tabs>
        <w:autoSpaceDE/>
        <w:autoSpaceDN/>
        <w:jc w:val="both"/>
        <w:outlineLvl w:val="1"/>
        <w:rPr>
          <w:bCs/>
          <w:sz w:val="24"/>
          <w:szCs w:val="24"/>
        </w:rPr>
      </w:pPr>
      <w:bookmarkStart w:id="227" w:name="_Toc135060499"/>
      <w:bookmarkStart w:id="228" w:name="_Toc135067009"/>
      <w:bookmarkStart w:id="229" w:name="_Toc135400877"/>
      <w:r w:rsidRPr="00FD3DC5">
        <w:rPr>
          <w:bCs/>
          <w:sz w:val="24"/>
          <w:szCs w:val="24"/>
        </w:rPr>
        <w:t>Основной целью деятельности СВАВКиУР является содействие Обществу в достижении поставленных целей, повышении акционерной стоимости и совершенствовании деятельности Общества, используя систематизированный и последовательный подход к оценке и повышению эффективности системы внутреннего контроля (далее – СВК), системы управления рисками и корпоративного управления.</w:t>
      </w:r>
      <w:bookmarkEnd w:id="227"/>
      <w:bookmarkEnd w:id="228"/>
      <w:bookmarkEnd w:id="229"/>
    </w:p>
    <w:p w:rsidR="00EF506B" w:rsidRPr="00FD3DC5" w:rsidRDefault="00EF506B" w:rsidP="00EF506B">
      <w:pPr>
        <w:keepNext/>
        <w:tabs>
          <w:tab w:val="left" w:pos="567"/>
        </w:tabs>
        <w:autoSpaceDE/>
        <w:autoSpaceDN/>
        <w:jc w:val="both"/>
        <w:outlineLvl w:val="1"/>
        <w:rPr>
          <w:bCs/>
          <w:sz w:val="24"/>
          <w:szCs w:val="24"/>
        </w:rPr>
      </w:pPr>
      <w:bookmarkStart w:id="230" w:name="_Toc135060500"/>
      <w:bookmarkStart w:id="231" w:name="_Toc135067010"/>
      <w:bookmarkStart w:id="232" w:name="_Toc135400878"/>
      <w:r w:rsidRPr="00FD3DC5">
        <w:rPr>
          <w:bCs/>
          <w:sz w:val="24"/>
          <w:szCs w:val="24"/>
        </w:rPr>
        <w:t>Для достижения целей деятельности СВАВКиУР осуществляет следующие функции:</w:t>
      </w:r>
      <w:bookmarkEnd w:id="230"/>
      <w:bookmarkEnd w:id="231"/>
      <w:bookmarkEnd w:id="232"/>
    </w:p>
    <w:p w:rsidR="00EF506B" w:rsidRPr="00FD3DC5" w:rsidRDefault="00EF506B" w:rsidP="00CE1555">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33" w:name="_Toc135060501"/>
      <w:bookmarkStart w:id="234" w:name="_Toc135067011"/>
      <w:bookmarkStart w:id="235" w:name="_Toc135400879"/>
      <w:r w:rsidRPr="00FD3DC5">
        <w:rPr>
          <w:bCs/>
          <w:sz w:val="24"/>
          <w:szCs w:val="24"/>
        </w:rPr>
        <w:t>Оценка системы внутреннего контроля Общества и разработка рекомендаций по повышению ее надежности и эффективности в части:</w:t>
      </w:r>
      <w:bookmarkEnd w:id="233"/>
      <w:bookmarkEnd w:id="234"/>
      <w:bookmarkEnd w:id="235"/>
    </w:p>
    <w:p w:rsidR="00EF506B" w:rsidRPr="00FD3DC5" w:rsidRDefault="00EF506B" w:rsidP="00CE1555">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FD3DC5">
        <w:rPr>
          <w:sz w:val="24"/>
          <w:szCs w:val="24"/>
        </w:rPr>
        <w:t>достоверности и полноты оперативной, бухгалтерской, налоговой, управленческой и иной отчетности, состояния учета, процесса подготовки и представления отчетности;</w:t>
      </w:r>
    </w:p>
    <w:p w:rsidR="00EF506B" w:rsidRPr="00FD3DC5" w:rsidRDefault="00EF506B" w:rsidP="00CE1555">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FD3DC5">
        <w:rPr>
          <w:sz w:val="24"/>
          <w:szCs w:val="24"/>
        </w:rPr>
        <w:lastRenderedPageBreak/>
        <w:t>сохранности активов Общества;</w:t>
      </w:r>
    </w:p>
    <w:p w:rsidR="00EF506B" w:rsidRPr="00FD3DC5" w:rsidRDefault="00EF506B" w:rsidP="00CE1555">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FD3DC5">
        <w:rPr>
          <w:sz w:val="24"/>
          <w:szCs w:val="24"/>
        </w:rPr>
        <w:t>соблюдения законодательства РФ, внутренних документов и организационно-распорядительных документов Общества;</w:t>
      </w:r>
    </w:p>
    <w:p w:rsidR="00EF506B" w:rsidRPr="00FD3DC5" w:rsidRDefault="00EF506B" w:rsidP="00CE1555">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FD3DC5">
        <w:rPr>
          <w:sz w:val="24"/>
          <w:szCs w:val="24"/>
        </w:rPr>
        <w:t>оценки эффективности финансово-хозяйственной деятельности и использования ресурсов Общества;</w:t>
      </w:r>
    </w:p>
    <w:p w:rsidR="00EF506B" w:rsidRPr="00FD3DC5" w:rsidRDefault="00EF506B" w:rsidP="00CE1555">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FD3DC5">
        <w:rPr>
          <w:sz w:val="24"/>
          <w:szCs w:val="24"/>
        </w:rPr>
        <w:t>регламентации бизнес-процессов Общества;</w:t>
      </w:r>
    </w:p>
    <w:p w:rsidR="00EF506B" w:rsidRPr="00FD3DC5" w:rsidRDefault="00EF506B" w:rsidP="00CE1555">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FD3DC5">
        <w:rPr>
          <w:sz w:val="24"/>
          <w:szCs w:val="24"/>
        </w:rPr>
        <w:t>планирования и исполнения бизнес-планов Общества.</w:t>
      </w:r>
    </w:p>
    <w:p w:rsidR="00EF506B" w:rsidRPr="00FD3DC5" w:rsidRDefault="00EF506B" w:rsidP="00CE1555">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36" w:name="_Toc135060502"/>
      <w:bookmarkStart w:id="237" w:name="_Toc135067012"/>
      <w:bookmarkStart w:id="238" w:name="_Toc135400880"/>
      <w:r w:rsidRPr="00FD3DC5">
        <w:rPr>
          <w:bCs/>
          <w:sz w:val="24"/>
          <w:szCs w:val="24"/>
        </w:rPr>
        <w:t>Оценка системы управления рисками Общества и разработка рекомендаций по повышению ее эффективности в части:</w:t>
      </w:r>
      <w:bookmarkEnd w:id="236"/>
      <w:bookmarkEnd w:id="237"/>
      <w:bookmarkEnd w:id="238"/>
    </w:p>
    <w:p w:rsidR="00EF506B" w:rsidRPr="00FD3DC5" w:rsidRDefault="00EF506B" w:rsidP="00CE1555">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FD3DC5">
        <w:rPr>
          <w:sz w:val="24"/>
          <w:szCs w:val="24"/>
        </w:rPr>
        <w:t>выявления (идентификации), классификации, анализа и корректной оценки рисков деятельности Общества, включая стратегические, операционные, финансовые и корпоративные риски (в том числе риски, связанные с соблюдением требований законодательства и регулирующих органов);</w:t>
      </w:r>
    </w:p>
    <w:p w:rsidR="00EF506B" w:rsidRPr="00FD3DC5" w:rsidRDefault="00EF506B" w:rsidP="00CE1555">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FD3DC5">
        <w:rPr>
          <w:sz w:val="24"/>
          <w:szCs w:val="24"/>
        </w:rPr>
        <w:t>мониторинга статуса управления рисками и эффективности действий, предпринимаемых для управления рисками;</w:t>
      </w:r>
    </w:p>
    <w:p w:rsidR="00EF506B" w:rsidRPr="00FD3DC5" w:rsidRDefault="00EF506B" w:rsidP="00CE1555">
      <w:pPr>
        <w:widowControl w:val="0"/>
        <w:numPr>
          <w:ilvl w:val="0"/>
          <w:numId w:val="12"/>
        </w:numPr>
        <w:tabs>
          <w:tab w:val="num" w:pos="1701"/>
        </w:tabs>
        <w:autoSpaceDE/>
        <w:autoSpaceDN/>
        <w:adjustRightInd w:val="0"/>
        <w:spacing w:before="20" w:after="40"/>
        <w:ind w:left="1702" w:hanging="284"/>
        <w:contextualSpacing/>
        <w:jc w:val="both"/>
        <w:rPr>
          <w:b/>
          <w:sz w:val="24"/>
          <w:szCs w:val="24"/>
        </w:rPr>
      </w:pPr>
      <w:r w:rsidRPr="00FD3DC5">
        <w:rPr>
          <w:sz w:val="24"/>
          <w:szCs w:val="24"/>
        </w:rPr>
        <w:t>соблюдения порядка принятия решений по осуществлению операций, связанных с рисками.</w:t>
      </w:r>
    </w:p>
    <w:p w:rsidR="00EF506B" w:rsidRPr="00FD3DC5" w:rsidRDefault="00EF506B" w:rsidP="00CE1555">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39" w:name="_Toc135060503"/>
      <w:bookmarkStart w:id="240" w:name="_Toc135067013"/>
      <w:bookmarkStart w:id="241" w:name="_Toc135400881"/>
      <w:r w:rsidRPr="00FD3DC5">
        <w:rPr>
          <w:bCs/>
          <w:sz w:val="24"/>
          <w:szCs w:val="24"/>
        </w:rPr>
        <w:t>Оценка существующих в Обществе систем корпоративного управления и информационных систем, а также разработка предложений по их совершенствованию.</w:t>
      </w:r>
      <w:bookmarkEnd w:id="239"/>
      <w:bookmarkEnd w:id="240"/>
      <w:bookmarkEnd w:id="241"/>
    </w:p>
    <w:p w:rsidR="00EF506B" w:rsidRPr="00FD3DC5" w:rsidRDefault="00EF506B" w:rsidP="00CE1555">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42" w:name="_Toc135060504"/>
      <w:bookmarkStart w:id="243" w:name="_Toc135067014"/>
      <w:bookmarkStart w:id="244" w:name="_Toc135400882"/>
      <w:r w:rsidRPr="00FD3DC5">
        <w:rPr>
          <w:bCs/>
          <w:sz w:val="24"/>
          <w:szCs w:val="24"/>
        </w:rPr>
        <w:t>Обеспечение разработки нормативной, методической, регламентирующей, распорядительной и информационно-справочной документации Общества по вопросам, относящимся к компетенции СВАВКиУР и их своевременной актуализации.</w:t>
      </w:r>
      <w:bookmarkEnd w:id="242"/>
      <w:bookmarkEnd w:id="243"/>
      <w:bookmarkEnd w:id="244"/>
    </w:p>
    <w:p w:rsidR="00EF506B" w:rsidRPr="00FD3DC5" w:rsidRDefault="00EF506B" w:rsidP="00CE1555">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45" w:name="_Toc135060505"/>
      <w:bookmarkStart w:id="246" w:name="_Toc135067015"/>
      <w:bookmarkStart w:id="247" w:name="_Toc135400883"/>
      <w:r w:rsidRPr="00FD3DC5">
        <w:rPr>
          <w:bCs/>
          <w:sz w:val="24"/>
          <w:szCs w:val="24"/>
        </w:rPr>
        <w:t>Осуществление мероприятий, направленных на выявление и предотвращение недобросовестных действий, случаев хищений, коммерческого подкупа, мошенничества, нерационального использования ресурсов в Обществе.</w:t>
      </w:r>
      <w:bookmarkEnd w:id="245"/>
      <w:bookmarkEnd w:id="246"/>
      <w:bookmarkEnd w:id="247"/>
    </w:p>
    <w:p w:rsidR="00EF506B" w:rsidRPr="00FD3DC5" w:rsidRDefault="00EF506B" w:rsidP="00CE1555">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48" w:name="_Toc135060506"/>
      <w:bookmarkStart w:id="249" w:name="_Toc135067016"/>
      <w:bookmarkStart w:id="250" w:name="_Toc135400884"/>
      <w:r w:rsidRPr="00FD3DC5">
        <w:rPr>
          <w:bCs/>
          <w:sz w:val="24"/>
          <w:szCs w:val="24"/>
        </w:rPr>
        <w:t>Инициирование проведения служебных расследований по выявленным фактам нарушений, в том числе содействие в расследовании злоупотреблений и информирование Комитета по аудиту и руководства Общества о результатах расследований.</w:t>
      </w:r>
      <w:bookmarkEnd w:id="248"/>
      <w:bookmarkEnd w:id="249"/>
      <w:bookmarkEnd w:id="250"/>
    </w:p>
    <w:p w:rsidR="00EF506B" w:rsidRPr="00FD3DC5" w:rsidRDefault="00EF506B" w:rsidP="00CE1555">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51" w:name="_Toc135060507"/>
      <w:bookmarkStart w:id="252" w:name="_Toc135067017"/>
      <w:bookmarkStart w:id="253" w:name="_Toc135400885"/>
      <w:r w:rsidRPr="00FD3DC5">
        <w:rPr>
          <w:bCs/>
          <w:sz w:val="24"/>
          <w:szCs w:val="24"/>
        </w:rPr>
        <w:t>Оценка соответствия действий сотрудников Общества, принятым нормам корпоративной и деловой этики (в том числе нарушения Кодекса этики), стратегическим целям Общества, интересам акционеров.</w:t>
      </w:r>
      <w:bookmarkEnd w:id="251"/>
      <w:bookmarkEnd w:id="252"/>
      <w:bookmarkEnd w:id="253"/>
    </w:p>
    <w:p w:rsidR="00EF506B" w:rsidRPr="00FD3DC5" w:rsidRDefault="00EF506B" w:rsidP="00CE1555">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54" w:name="_Toc135060508"/>
      <w:bookmarkStart w:id="255" w:name="_Toc135067018"/>
      <w:bookmarkStart w:id="256" w:name="_Toc135400886"/>
      <w:r w:rsidRPr="00FD3DC5">
        <w:rPr>
          <w:bCs/>
          <w:sz w:val="24"/>
          <w:szCs w:val="24"/>
        </w:rPr>
        <w:t>Анализ и оценка исполнения политики Общества по управлению конфликтами интересов.</w:t>
      </w:r>
      <w:bookmarkEnd w:id="254"/>
      <w:bookmarkEnd w:id="255"/>
      <w:bookmarkEnd w:id="256"/>
    </w:p>
    <w:p w:rsidR="00EF506B" w:rsidRPr="00FD3DC5" w:rsidRDefault="00EF506B" w:rsidP="00CE1555">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57" w:name="_Toc135060509"/>
      <w:bookmarkStart w:id="258" w:name="_Toc135067019"/>
      <w:bookmarkStart w:id="259" w:name="_Toc135400887"/>
      <w:r w:rsidRPr="00FD3DC5">
        <w:rPr>
          <w:bCs/>
          <w:sz w:val="24"/>
          <w:szCs w:val="24"/>
        </w:rPr>
        <w:t>Контроль полноты, качества и своевременности устранения ранее выявленных недостатков и реализации мер, направленных на повышение эффективности бизнес-процессов Общества.</w:t>
      </w:r>
      <w:bookmarkEnd w:id="257"/>
      <w:bookmarkEnd w:id="258"/>
      <w:bookmarkEnd w:id="259"/>
    </w:p>
    <w:p w:rsidR="00EF506B" w:rsidRPr="00FD3DC5" w:rsidRDefault="00EF506B" w:rsidP="00CE1555">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60" w:name="_Toc135060510"/>
      <w:bookmarkStart w:id="261" w:name="_Toc135067020"/>
      <w:bookmarkStart w:id="262" w:name="_Toc135400888"/>
      <w:r w:rsidRPr="00FD3DC5">
        <w:rPr>
          <w:bCs/>
          <w:sz w:val="24"/>
          <w:szCs w:val="24"/>
        </w:rPr>
        <w:t>Выполнение по поручению Комитета по аудиту специальных проектов (внеплановых аудитов, внеплановых заданий (поручений) и консультационных проектов) и других заданий.</w:t>
      </w:r>
      <w:bookmarkEnd w:id="260"/>
      <w:bookmarkEnd w:id="261"/>
      <w:bookmarkEnd w:id="262"/>
    </w:p>
    <w:p w:rsidR="00EF506B" w:rsidRPr="00FD3DC5" w:rsidRDefault="00EF506B" w:rsidP="00CE1555">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63" w:name="_Toc135060511"/>
      <w:bookmarkStart w:id="264" w:name="_Toc135067021"/>
      <w:bookmarkStart w:id="265" w:name="_Toc135400889"/>
      <w:r w:rsidRPr="00FD3DC5">
        <w:rPr>
          <w:bCs/>
          <w:sz w:val="24"/>
          <w:szCs w:val="24"/>
        </w:rPr>
        <w:t>Разработка и подготовка планов деятельности СВАВКиУР и отчётов по результатам деятельности СВАВКиУР.</w:t>
      </w:r>
      <w:bookmarkEnd w:id="263"/>
      <w:bookmarkEnd w:id="264"/>
      <w:bookmarkEnd w:id="265"/>
    </w:p>
    <w:p w:rsidR="00EF506B" w:rsidRPr="00FD3DC5" w:rsidRDefault="00EF506B" w:rsidP="00CE1555">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66" w:name="_Toc135060512"/>
      <w:bookmarkStart w:id="267" w:name="_Toc135067022"/>
      <w:bookmarkStart w:id="268" w:name="_Toc135400890"/>
      <w:r w:rsidRPr="00FD3DC5">
        <w:rPr>
          <w:bCs/>
          <w:sz w:val="24"/>
          <w:szCs w:val="24"/>
        </w:rPr>
        <w:t>Разработка, внедрение и постоянное совершенствование методологии внутреннего аудита, в целях ее соответствия потребностям Общества и требованиям МОПП, а также организация постоянной работы по повышению профессионального уровня сотрудников СВАВКиУР.</w:t>
      </w:r>
      <w:bookmarkEnd w:id="266"/>
      <w:bookmarkEnd w:id="267"/>
      <w:bookmarkEnd w:id="268"/>
    </w:p>
    <w:p w:rsidR="00EF506B" w:rsidRPr="00FD3DC5" w:rsidRDefault="00EF506B" w:rsidP="00CE1555">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69" w:name="_Toc135060513"/>
      <w:bookmarkStart w:id="270" w:name="_Toc135067023"/>
      <w:bookmarkStart w:id="271" w:name="_Toc135400891"/>
      <w:r w:rsidRPr="00FD3DC5">
        <w:rPr>
          <w:bCs/>
          <w:sz w:val="24"/>
          <w:szCs w:val="24"/>
        </w:rPr>
        <w:t>Осуществление взаимодействия:</w:t>
      </w:r>
      <w:bookmarkEnd w:id="269"/>
      <w:bookmarkEnd w:id="270"/>
      <w:bookmarkEnd w:id="271"/>
    </w:p>
    <w:p w:rsidR="00EF506B" w:rsidRPr="00FD3DC5" w:rsidRDefault="00EF506B" w:rsidP="00CE1555">
      <w:pPr>
        <w:widowControl w:val="0"/>
        <w:numPr>
          <w:ilvl w:val="0"/>
          <w:numId w:val="13"/>
        </w:numPr>
        <w:autoSpaceDE/>
        <w:autoSpaceDN/>
        <w:adjustRightInd w:val="0"/>
        <w:spacing w:before="20" w:after="40"/>
        <w:ind w:left="1701" w:hanging="283"/>
        <w:contextualSpacing/>
        <w:jc w:val="both"/>
        <w:rPr>
          <w:sz w:val="24"/>
          <w:szCs w:val="24"/>
        </w:rPr>
      </w:pPr>
      <w:r w:rsidRPr="00FD3DC5">
        <w:rPr>
          <w:sz w:val="24"/>
          <w:szCs w:val="24"/>
        </w:rPr>
        <w:t>с внешними аудиторами, государственными структурами, а также прочими внешними и внутренними органами, осуществляющими контрольные функции, для координации деятельности, обмена информацией и исключения дублирования работы;</w:t>
      </w:r>
    </w:p>
    <w:p w:rsidR="00EF506B" w:rsidRPr="00FD3DC5" w:rsidRDefault="00EF506B" w:rsidP="00CE1555">
      <w:pPr>
        <w:widowControl w:val="0"/>
        <w:numPr>
          <w:ilvl w:val="0"/>
          <w:numId w:val="13"/>
        </w:numPr>
        <w:autoSpaceDE/>
        <w:autoSpaceDN/>
        <w:adjustRightInd w:val="0"/>
        <w:spacing w:before="20" w:after="40"/>
        <w:ind w:left="1701" w:hanging="283"/>
        <w:contextualSpacing/>
        <w:jc w:val="both"/>
        <w:rPr>
          <w:sz w:val="24"/>
          <w:szCs w:val="24"/>
        </w:rPr>
      </w:pPr>
      <w:r w:rsidRPr="00FD3DC5">
        <w:rPr>
          <w:sz w:val="24"/>
          <w:szCs w:val="24"/>
        </w:rPr>
        <w:t xml:space="preserve">со структурными подразделениями и руководством Общества по </w:t>
      </w:r>
      <w:r w:rsidRPr="00FD3DC5">
        <w:rPr>
          <w:sz w:val="24"/>
          <w:szCs w:val="24"/>
        </w:rPr>
        <w:lastRenderedPageBreak/>
        <w:t>вопросам организации работы СВАВКиУР и выполнения поставленных задач.</w:t>
      </w:r>
    </w:p>
    <w:p w:rsidR="00EF506B" w:rsidRPr="00FD3DC5" w:rsidRDefault="00EF506B" w:rsidP="00CE1555">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72" w:name="_Toc135060514"/>
      <w:bookmarkStart w:id="273" w:name="_Toc135067024"/>
      <w:bookmarkStart w:id="274" w:name="_Toc135400892"/>
      <w:r w:rsidRPr="00FD3DC5">
        <w:rPr>
          <w:bCs/>
          <w:sz w:val="24"/>
          <w:szCs w:val="24"/>
        </w:rPr>
        <w:t>Консультирование руководства и работников Общества по вопросам, находящимся в компетенции СВАВКиУР.</w:t>
      </w:r>
      <w:bookmarkEnd w:id="272"/>
      <w:bookmarkEnd w:id="273"/>
      <w:bookmarkEnd w:id="274"/>
    </w:p>
    <w:p w:rsidR="00EF506B" w:rsidRPr="00FD3DC5" w:rsidRDefault="00EF506B" w:rsidP="00CE1555">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75" w:name="_Toc135060515"/>
      <w:bookmarkStart w:id="276" w:name="_Toc135067025"/>
      <w:bookmarkStart w:id="277" w:name="_Toc135400893"/>
      <w:r w:rsidRPr="00FD3DC5">
        <w:rPr>
          <w:bCs/>
          <w:sz w:val="24"/>
          <w:szCs w:val="24"/>
        </w:rPr>
        <w:t>Участие в совещаниях, заседаниях Комитета по аудиту, заседаниях комиссий и комитетов по вопросам, входящим в компетенцию СВАВКиУР.</w:t>
      </w:r>
      <w:bookmarkEnd w:id="275"/>
      <w:bookmarkEnd w:id="276"/>
      <w:bookmarkEnd w:id="277"/>
    </w:p>
    <w:p w:rsidR="00EF506B" w:rsidRPr="00FD3DC5" w:rsidRDefault="00EF506B" w:rsidP="00EF506B">
      <w:pPr>
        <w:autoSpaceDE/>
        <w:autoSpaceDN/>
        <w:jc w:val="both"/>
        <w:rPr>
          <w:sz w:val="24"/>
          <w:szCs w:val="24"/>
        </w:rPr>
      </w:pPr>
    </w:p>
    <w:p w:rsidR="00EF506B" w:rsidRPr="00FD3DC5" w:rsidRDefault="00EF506B" w:rsidP="00E710FE">
      <w:pPr>
        <w:pStyle w:val="ConsPlusNormal"/>
        <w:ind w:left="1260"/>
        <w:jc w:val="both"/>
      </w:pPr>
    </w:p>
    <w:p w:rsidR="00E35D4B" w:rsidRPr="00FD3DC5" w:rsidRDefault="003E249B" w:rsidP="00EF506B">
      <w:pPr>
        <w:pStyle w:val="ConsPlusNormal"/>
        <w:numPr>
          <w:ilvl w:val="0"/>
          <w:numId w:val="1"/>
        </w:numPr>
        <w:jc w:val="both"/>
      </w:pPr>
      <w:r w:rsidRPr="00FD3DC5">
        <w:t>о наличии и компетенции ревизионной комиссии (ревизора)</w:t>
      </w:r>
      <w:r w:rsidR="00230720" w:rsidRPr="00FD3DC5">
        <w:t xml:space="preserve">: </w:t>
      </w:r>
      <w:r w:rsidR="00D85BE5" w:rsidRPr="00FD3DC5">
        <w:t xml:space="preserve">ревизионная </w:t>
      </w:r>
      <w:r w:rsidR="00EF506B" w:rsidRPr="00FD3DC5">
        <w:t xml:space="preserve">комиссия не </w:t>
      </w:r>
      <w:r w:rsidR="009B38EC" w:rsidRPr="00FD3DC5">
        <w:t>предусмотрена уставом эмитента</w:t>
      </w:r>
    </w:p>
    <w:p w:rsidR="00EF506B" w:rsidRPr="00FD3DC5" w:rsidRDefault="00EF506B" w:rsidP="00E35D4B">
      <w:pPr>
        <w:pStyle w:val="ConsPlusNormal"/>
        <w:jc w:val="both"/>
      </w:pPr>
    </w:p>
    <w:p w:rsidR="00BE7FA3" w:rsidRPr="00FD3DC5" w:rsidRDefault="00BE7FA3" w:rsidP="00BE7FA3">
      <w:pPr>
        <w:widowControl w:val="0"/>
        <w:adjustRightInd w:val="0"/>
        <w:jc w:val="both"/>
        <w:rPr>
          <w:bCs/>
          <w:iCs/>
          <w:sz w:val="24"/>
        </w:rPr>
      </w:pPr>
      <w:r w:rsidRPr="00FD3DC5">
        <w:rPr>
          <w:sz w:val="24"/>
          <w:szCs w:val="24"/>
        </w:rPr>
        <w:t xml:space="preserve">Сведения о политике эмитента в области управления рисками и внутреннего контроля, а также о наличии внутреннего документа эмитента, устанавливающего правила по предотвращению неправомерного использования конфиденциальной и инсайдерской информации: </w:t>
      </w:r>
      <w:r w:rsidRPr="00FD3DC5">
        <w:rPr>
          <w:bCs/>
          <w:iCs/>
          <w:sz w:val="24"/>
        </w:rPr>
        <w:t xml:space="preserve">Эмитентом утвержден (одобрен) внутренний документ эмитента, устанавливающего правила по предотвращению неправомерного использования конфиденциальной и инсайдерской информации.Заседанием Совета директоров утверждено "Положение об инсайдерской информации ОАО "ВХЗ" Протокол № 4 от 03.02.2012г. </w:t>
      </w:r>
    </w:p>
    <w:p w:rsidR="00BE7FA3" w:rsidRPr="00FD3DC5" w:rsidRDefault="00BE7FA3" w:rsidP="00BE7FA3">
      <w:pPr>
        <w:widowControl w:val="0"/>
        <w:adjustRightInd w:val="0"/>
        <w:jc w:val="both"/>
        <w:rPr>
          <w:bCs/>
          <w:iCs/>
          <w:sz w:val="24"/>
        </w:rPr>
      </w:pPr>
      <w:r w:rsidRPr="00FD3DC5">
        <w:rPr>
          <w:bCs/>
          <w:iCs/>
          <w:sz w:val="24"/>
        </w:rPr>
        <w:t>Заседанием Совета директоров утвержден внутренний документ эмитента (15.12.2020г., Протокол № 4 от 15.12.2020 г.) – Политика в области внутреннего аудита, внутреннего контроля и управления рисками Публичного акционерного общества "Владимирский химический завод" (далее по тексту – Политика).</w:t>
      </w:r>
    </w:p>
    <w:p w:rsidR="00BE7FA3" w:rsidRPr="00FD3DC5" w:rsidRDefault="00BE7FA3" w:rsidP="00BE7FA3">
      <w:pPr>
        <w:widowControl w:val="0"/>
        <w:adjustRightInd w:val="0"/>
        <w:jc w:val="both"/>
        <w:rPr>
          <w:sz w:val="24"/>
          <w:szCs w:val="24"/>
        </w:rPr>
      </w:pPr>
      <w:r w:rsidRPr="00FD3DC5">
        <w:rPr>
          <w:sz w:val="24"/>
          <w:szCs w:val="24"/>
        </w:rPr>
        <w:t>В соответствии с Политикой:</w:t>
      </w:r>
    </w:p>
    <w:p w:rsidR="00BE7FA3" w:rsidRPr="00FD3DC5" w:rsidRDefault="00BE7FA3" w:rsidP="00BE7FA3">
      <w:pPr>
        <w:keepNext/>
        <w:tabs>
          <w:tab w:val="left" w:pos="567"/>
        </w:tabs>
        <w:autoSpaceDE/>
        <w:autoSpaceDN/>
        <w:jc w:val="both"/>
        <w:outlineLvl w:val="1"/>
        <w:rPr>
          <w:bCs/>
          <w:sz w:val="24"/>
          <w:szCs w:val="24"/>
        </w:rPr>
      </w:pPr>
      <w:bookmarkStart w:id="278" w:name="_Toc135060516"/>
      <w:bookmarkStart w:id="279" w:name="_Toc135067026"/>
      <w:bookmarkStart w:id="280" w:name="_Toc135400894"/>
      <w:r w:rsidRPr="00FD3DC5">
        <w:rPr>
          <w:bCs/>
          <w:sz w:val="24"/>
          <w:szCs w:val="24"/>
        </w:rPr>
        <w:t>Основными целями системы внутреннего контроля и управления рисками (далее – СВКиУР) являются:</w:t>
      </w:r>
      <w:bookmarkEnd w:id="278"/>
      <w:bookmarkEnd w:id="279"/>
      <w:bookmarkEnd w:id="280"/>
    </w:p>
    <w:p w:rsidR="00BE7FA3" w:rsidRPr="00FD3DC5" w:rsidRDefault="00BE7FA3" w:rsidP="00CE1555">
      <w:pPr>
        <w:widowControl w:val="0"/>
        <w:numPr>
          <w:ilvl w:val="0"/>
          <w:numId w:val="15"/>
        </w:numPr>
        <w:tabs>
          <w:tab w:val="left" w:pos="567"/>
        </w:tabs>
        <w:autoSpaceDE/>
        <w:autoSpaceDN/>
        <w:adjustRightInd w:val="0"/>
        <w:spacing w:before="20" w:after="40"/>
        <w:ind w:left="0" w:firstLine="0"/>
        <w:jc w:val="both"/>
        <w:outlineLvl w:val="1"/>
        <w:rPr>
          <w:bCs/>
          <w:sz w:val="24"/>
          <w:szCs w:val="24"/>
        </w:rPr>
      </w:pPr>
      <w:bookmarkStart w:id="281" w:name="_Toc135060517"/>
      <w:bookmarkStart w:id="282" w:name="_Toc135067027"/>
      <w:bookmarkStart w:id="283" w:name="_Toc135400895"/>
      <w:r w:rsidRPr="00FD3DC5">
        <w:rPr>
          <w:bCs/>
          <w:sz w:val="24"/>
          <w:szCs w:val="24"/>
        </w:rPr>
        <w:t>цели, направленные на обеспечение сохранности активов, эффективное использование ресурсов и потенциала Общества, обеспечение непрерывности деятельности Общества, снижение числа непредвиденных событий и убытков в хозяйственной деятельности;</w:t>
      </w:r>
      <w:bookmarkEnd w:id="281"/>
      <w:bookmarkEnd w:id="282"/>
      <w:bookmarkEnd w:id="283"/>
    </w:p>
    <w:p w:rsidR="00BE7FA3" w:rsidRPr="00FD3DC5" w:rsidRDefault="00BE7FA3" w:rsidP="00CE1555">
      <w:pPr>
        <w:widowControl w:val="0"/>
        <w:numPr>
          <w:ilvl w:val="0"/>
          <w:numId w:val="15"/>
        </w:numPr>
        <w:tabs>
          <w:tab w:val="left" w:pos="567"/>
        </w:tabs>
        <w:autoSpaceDE/>
        <w:autoSpaceDN/>
        <w:adjustRightInd w:val="0"/>
        <w:spacing w:before="20" w:after="40"/>
        <w:ind w:left="0" w:firstLine="0"/>
        <w:jc w:val="both"/>
        <w:outlineLvl w:val="1"/>
        <w:rPr>
          <w:bCs/>
          <w:sz w:val="24"/>
          <w:szCs w:val="24"/>
        </w:rPr>
      </w:pPr>
      <w:bookmarkStart w:id="284" w:name="_Toc135060518"/>
      <w:bookmarkStart w:id="285" w:name="_Toc135067028"/>
      <w:bookmarkStart w:id="286" w:name="_Toc135400896"/>
      <w:r w:rsidRPr="00FD3DC5">
        <w:rPr>
          <w:bCs/>
          <w:sz w:val="24"/>
          <w:szCs w:val="24"/>
        </w:rPr>
        <w:t>цели, направленные на обеспечение эффективного функционирования Общества, его устойчивости к изменениям во внутренней и внешней среде и на выполнение миссии Общества;</w:t>
      </w:r>
      <w:bookmarkEnd w:id="284"/>
      <w:bookmarkEnd w:id="285"/>
      <w:bookmarkEnd w:id="286"/>
    </w:p>
    <w:p w:rsidR="00BE7FA3" w:rsidRPr="00FD3DC5" w:rsidRDefault="00BE7FA3" w:rsidP="00CE1555">
      <w:pPr>
        <w:widowControl w:val="0"/>
        <w:numPr>
          <w:ilvl w:val="0"/>
          <w:numId w:val="15"/>
        </w:numPr>
        <w:tabs>
          <w:tab w:val="left" w:pos="567"/>
        </w:tabs>
        <w:autoSpaceDE/>
        <w:autoSpaceDN/>
        <w:adjustRightInd w:val="0"/>
        <w:spacing w:before="20" w:after="40"/>
        <w:ind w:left="0" w:firstLine="0"/>
        <w:jc w:val="both"/>
        <w:outlineLvl w:val="1"/>
        <w:rPr>
          <w:bCs/>
          <w:sz w:val="24"/>
          <w:szCs w:val="24"/>
        </w:rPr>
      </w:pPr>
      <w:bookmarkStart w:id="287" w:name="_Toc135060519"/>
      <w:bookmarkStart w:id="288" w:name="_Toc135067029"/>
      <w:bookmarkStart w:id="289" w:name="_Toc135400897"/>
      <w:r w:rsidRPr="00FD3DC5">
        <w:rPr>
          <w:bCs/>
          <w:sz w:val="24"/>
          <w:szCs w:val="24"/>
        </w:rPr>
        <w:t>цели в области соблюдения законодательства, направленные на обеспечение степени соответствия деятельности Общества применимым законодательным требованиям и требованиям внутренних нормативных документов;</w:t>
      </w:r>
      <w:bookmarkEnd w:id="287"/>
      <w:bookmarkEnd w:id="288"/>
      <w:bookmarkEnd w:id="289"/>
    </w:p>
    <w:p w:rsidR="00BE7FA3" w:rsidRPr="00FD3DC5" w:rsidRDefault="00BE7FA3" w:rsidP="00CE1555">
      <w:pPr>
        <w:widowControl w:val="0"/>
        <w:numPr>
          <w:ilvl w:val="0"/>
          <w:numId w:val="15"/>
        </w:numPr>
        <w:tabs>
          <w:tab w:val="left" w:pos="567"/>
        </w:tabs>
        <w:autoSpaceDE/>
        <w:autoSpaceDN/>
        <w:adjustRightInd w:val="0"/>
        <w:spacing w:before="20" w:after="40"/>
        <w:ind w:left="0" w:firstLine="0"/>
        <w:jc w:val="both"/>
        <w:outlineLvl w:val="1"/>
        <w:rPr>
          <w:bCs/>
          <w:sz w:val="24"/>
          <w:szCs w:val="24"/>
        </w:rPr>
      </w:pPr>
      <w:bookmarkStart w:id="290" w:name="_Toc135060520"/>
      <w:bookmarkStart w:id="291" w:name="_Toc135067030"/>
      <w:bookmarkStart w:id="292" w:name="_Toc135400898"/>
      <w:r w:rsidRPr="00FD3DC5">
        <w:rPr>
          <w:bCs/>
          <w:sz w:val="24"/>
          <w:szCs w:val="24"/>
        </w:rPr>
        <w:t>цели в области отчетности, направленные на своевременную подготовку достоверной финансовой и прочей внутренней и внешней отчетности.</w:t>
      </w:r>
      <w:bookmarkEnd w:id="290"/>
      <w:bookmarkEnd w:id="291"/>
      <w:bookmarkEnd w:id="292"/>
    </w:p>
    <w:p w:rsidR="00BE7FA3" w:rsidRPr="00FD3DC5" w:rsidRDefault="00BE7FA3" w:rsidP="00BE7FA3">
      <w:pPr>
        <w:keepNext/>
        <w:tabs>
          <w:tab w:val="left" w:pos="567"/>
        </w:tabs>
        <w:autoSpaceDE/>
        <w:autoSpaceDN/>
        <w:jc w:val="both"/>
        <w:outlineLvl w:val="1"/>
        <w:rPr>
          <w:bCs/>
          <w:sz w:val="24"/>
          <w:szCs w:val="24"/>
        </w:rPr>
      </w:pPr>
    </w:p>
    <w:p w:rsidR="00BE7FA3" w:rsidRPr="00FD3DC5" w:rsidRDefault="00BE7FA3" w:rsidP="00BE7FA3">
      <w:pPr>
        <w:keepNext/>
        <w:tabs>
          <w:tab w:val="left" w:pos="567"/>
        </w:tabs>
        <w:autoSpaceDE/>
        <w:autoSpaceDN/>
        <w:jc w:val="both"/>
        <w:outlineLvl w:val="1"/>
        <w:rPr>
          <w:bCs/>
          <w:sz w:val="24"/>
          <w:szCs w:val="24"/>
        </w:rPr>
      </w:pPr>
      <w:bookmarkStart w:id="293" w:name="_Toc135060521"/>
      <w:bookmarkStart w:id="294" w:name="_Toc135067031"/>
      <w:bookmarkStart w:id="295" w:name="_Toc135400899"/>
      <w:r w:rsidRPr="00FD3DC5">
        <w:rPr>
          <w:bCs/>
          <w:sz w:val="24"/>
          <w:szCs w:val="24"/>
        </w:rPr>
        <w:t>Для достижения поставленных целей внутренний аудит выполняет следующие функции:</w:t>
      </w:r>
      <w:bookmarkEnd w:id="293"/>
      <w:bookmarkEnd w:id="294"/>
      <w:bookmarkEnd w:id="295"/>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296" w:name="_Toc135060522"/>
      <w:bookmarkStart w:id="297" w:name="_Toc135067032"/>
      <w:bookmarkStart w:id="298" w:name="_Toc135400900"/>
      <w:r w:rsidRPr="00FD3DC5">
        <w:rPr>
          <w:bCs/>
          <w:sz w:val="24"/>
          <w:szCs w:val="24"/>
        </w:rPr>
        <w:t>разработка плана деятельности и проведение проверок на основании утвержденного плана;</w:t>
      </w:r>
      <w:bookmarkEnd w:id="296"/>
      <w:bookmarkEnd w:id="297"/>
      <w:bookmarkEnd w:id="298"/>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299" w:name="_Toc135060523"/>
      <w:bookmarkStart w:id="300" w:name="_Toc135067033"/>
      <w:bookmarkStart w:id="301" w:name="_Toc135400901"/>
      <w:r w:rsidRPr="00FD3DC5">
        <w:rPr>
          <w:bCs/>
          <w:sz w:val="24"/>
          <w:szCs w:val="24"/>
        </w:rPr>
        <w:t>проведение иных проверок и выполнение прочих заданий по запросу или поручению Совета директоров, Комитета по аудиту и/или руководства Общества в пределах компетенции;</w:t>
      </w:r>
      <w:bookmarkEnd w:id="299"/>
      <w:bookmarkEnd w:id="300"/>
      <w:bookmarkEnd w:id="301"/>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02" w:name="_Toc135060524"/>
      <w:bookmarkStart w:id="303" w:name="_Toc135067034"/>
      <w:bookmarkStart w:id="304" w:name="_Toc135400902"/>
      <w:r w:rsidRPr="00FD3DC5">
        <w:rPr>
          <w:bCs/>
          <w:sz w:val="24"/>
          <w:szCs w:val="24"/>
        </w:rPr>
        <w:t>предоставление консультаций руководству Общества по вопросам: организации СВК, управления рисками, корпоративного управления; разработки планов корректирующих мероприятий по результатам проведенных внутренних аудитов;</w:t>
      </w:r>
      <w:bookmarkEnd w:id="302"/>
      <w:bookmarkEnd w:id="303"/>
      <w:bookmarkEnd w:id="304"/>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05" w:name="_Toc135060525"/>
      <w:bookmarkStart w:id="306" w:name="_Toc135067035"/>
      <w:bookmarkStart w:id="307" w:name="_Toc135400903"/>
      <w:r w:rsidRPr="00FD3DC5">
        <w:rPr>
          <w:bCs/>
          <w:sz w:val="24"/>
          <w:szCs w:val="24"/>
        </w:rPr>
        <w:t>участие в рабочих группах, комиссиях, комитетах и других консультационных и совещательных органах и мероприятиях, организуемых в Обществе по вопросам, относящимся к компетенции внутреннего аудита;</w:t>
      </w:r>
      <w:bookmarkEnd w:id="305"/>
      <w:bookmarkEnd w:id="306"/>
      <w:bookmarkEnd w:id="307"/>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08" w:name="_Toc135060526"/>
      <w:bookmarkStart w:id="309" w:name="_Toc135067036"/>
      <w:bookmarkStart w:id="310" w:name="_Toc135400904"/>
      <w:r w:rsidRPr="00FD3DC5">
        <w:rPr>
          <w:bCs/>
          <w:sz w:val="24"/>
          <w:szCs w:val="24"/>
        </w:rPr>
        <w:t xml:space="preserve">осуществление мониторинга выполнения планов корректирующих мероприятий по устранению недостатков, нарушений и совершенствованию СВК, разработанных </w:t>
      </w:r>
      <w:r w:rsidRPr="00FD3DC5">
        <w:rPr>
          <w:bCs/>
          <w:sz w:val="24"/>
          <w:szCs w:val="24"/>
        </w:rPr>
        <w:lastRenderedPageBreak/>
        <w:t>руководством Общества по результатам внутренних аудитов;</w:t>
      </w:r>
      <w:bookmarkEnd w:id="308"/>
      <w:bookmarkEnd w:id="309"/>
      <w:bookmarkEnd w:id="310"/>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11" w:name="_Toc135060527"/>
      <w:bookmarkStart w:id="312" w:name="_Toc135067037"/>
      <w:bookmarkStart w:id="313" w:name="_Toc135400905"/>
      <w:r w:rsidRPr="00FD3DC5">
        <w:rPr>
          <w:bCs/>
          <w:sz w:val="24"/>
          <w:szCs w:val="24"/>
        </w:rPr>
        <w:t>контроль выполнения положений, касающихся получения, рассмотрения и хранения жалоб и обращений по поводу недобросовестных действий, мошенничества и вопросов соблюдения Кодекса этики Общества;</w:t>
      </w:r>
      <w:bookmarkEnd w:id="311"/>
      <w:bookmarkEnd w:id="312"/>
      <w:bookmarkEnd w:id="313"/>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14" w:name="_Toc135060528"/>
      <w:bookmarkStart w:id="315" w:name="_Toc135067038"/>
      <w:bookmarkStart w:id="316" w:name="_Toc135400906"/>
      <w:r w:rsidRPr="00FD3DC5">
        <w:rPr>
          <w:bCs/>
          <w:sz w:val="24"/>
          <w:szCs w:val="24"/>
        </w:rPr>
        <w:t>содействие руководству Общества в расследовании недобросовестных/противоправных действий работников и третьих лиц;</w:t>
      </w:r>
      <w:bookmarkEnd w:id="314"/>
      <w:bookmarkEnd w:id="315"/>
      <w:bookmarkEnd w:id="316"/>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17" w:name="_Toc135060529"/>
      <w:bookmarkStart w:id="318" w:name="_Toc135067039"/>
      <w:bookmarkStart w:id="319" w:name="_Toc135400907"/>
      <w:r w:rsidRPr="00FD3DC5">
        <w:rPr>
          <w:bCs/>
          <w:sz w:val="24"/>
          <w:szCs w:val="24"/>
        </w:rPr>
        <w:t>разработка и актуализация внутренних нормативных документов, регламентирующих деятельность внутреннего аудита;</w:t>
      </w:r>
      <w:bookmarkEnd w:id="317"/>
      <w:bookmarkEnd w:id="318"/>
      <w:bookmarkEnd w:id="319"/>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20" w:name="_Toc135060530"/>
      <w:bookmarkStart w:id="321" w:name="_Toc135067040"/>
      <w:bookmarkStart w:id="322" w:name="_Toc135400908"/>
      <w:r w:rsidRPr="00FD3DC5">
        <w:rPr>
          <w:bCs/>
          <w:sz w:val="24"/>
          <w:szCs w:val="24"/>
        </w:rPr>
        <w:t>организация работы по повышению профессионального уровня работников внутреннего аудита;</w:t>
      </w:r>
      <w:bookmarkEnd w:id="320"/>
      <w:bookmarkEnd w:id="321"/>
      <w:bookmarkEnd w:id="322"/>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23" w:name="_Toc135060531"/>
      <w:bookmarkStart w:id="324" w:name="_Toc135067041"/>
      <w:bookmarkStart w:id="325" w:name="_Toc135400909"/>
      <w:r w:rsidRPr="00FD3DC5">
        <w:rPr>
          <w:bCs/>
          <w:sz w:val="24"/>
          <w:szCs w:val="24"/>
        </w:rPr>
        <w:t>координация деятельности с внешним аудитором и взаимодействие с государственными надзорными органами в порядке, предусмотренном законодательством, и по вопросам, относящимся к компетенции внутреннего аудита;</w:t>
      </w:r>
      <w:bookmarkEnd w:id="323"/>
      <w:bookmarkEnd w:id="324"/>
      <w:bookmarkEnd w:id="325"/>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26" w:name="_Toc135060532"/>
      <w:bookmarkStart w:id="327" w:name="_Toc135067042"/>
      <w:bookmarkStart w:id="328" w:name="_Toc135400910"/>
      <w:r w:rsidRPr="00FD3DC5">
        <w:rPr>
          <w:bCs/>
          <w:sz w:val="24"/>
          <w:szCs w:val="24"/>
        </w:rPr>
        <w:t>подготовка и предоставление информации Комитету по аудиту и Совету директоров обо всех существенных вопросах в области внутреннего контроля, корпоративного управления и риск-менеджмента;</w:t>
      </w:r>
      <w:bookmarkEnd w:id="326"/>
      <w:bookmarkEnd w:id="327"/>
      <w:bookmarkEnd w:id="328"/>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29" w:name="_Toc135060533"/>
      <w:bookmarkStart w:id="330" w:name="_Toc135067043"/>
      <w:bookmarkStart w:id="331" w:name="_Toc135400911"/>
      <w:r w:rsidRPr="00FD3DC5">
        <w:rPr>
          <w:bCs/>
          <w:sz w:val="24"/>
          <w:szCs w:val="24"/>
        </w:rPr>
        <w:t>подготовка и предоставление Совету директоров, Комитету по аудиту, руководству Общества отчета по результатам деятельности;</w:t>
      </w:r>
      <w:bookmarkEnd w:id="329"/>
      <w:bookmarkEnd w:id="330"/>
      <w:bookmarkEnd w:id="331"/>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
          <w:bCs/>
          <w:sz w:val="24"/>
          <w:szCs w:val="24"/>
        </w:rPr>
      </w:pPr>
      <w:bookmarkStart w:id="332" w:name="_Toc135060534"/>
      <w:bookmarkStart w:id="333" w:name="_Toc135067044"/>
      <w:bookmarkStart w:id="334" w:name="_Toc135400912"/>
      <w:r w:rsidRPr="00FD3DC5">
        <w:rPr>
          <w:bCs/>
          <w:sz w:val="24"/>
          <w:szCs w:val="24"/>
        </w:rPr>
        <w:t>взаимодействие с подразделениями Общества по вопросам, относящимся к деятельности внутреннего аудита, и другие функции, необходимые для решения задач, поставленных перед внутренним аудитом в Обществе.</w:t>
      </w:r>
      <w:bookmarkEnd w:id="332"/>
      <w:bookmarkEnd w:id="333"/>
      <w:bookmarkEnd w:id="334"/>
    </w:p>
    <w:p w:rsidR="00BE7FA3" w:rsidRPr="00FD3DC5" w:rsidRDefault="00BE7FA3" w:rsidP="00BE7FA3">
      <w:pPr>
        <w:keepNext/>
        <w:tabs>
          <w:tab w:val="left" w:pos="567"/>
        </w:tabs>
        <w:autoSpaceDE/>
        <w:autoSpaceDN/>
        <w:jc w:val="both"/>
        <w:outlineLvl w:val="1"/>
        <w:rPr>
          <w:bCs/>
          <w:sz w:val="24"/>
          <w:szCs w:val="24"/>
        </w:rPr>
      </w:pPr>
    </w:p>
    <w:p w:rsidR="00BE7FA3" w:rsidRPr="00FD3DC5" w:rsidRDefault="00BE7FA3" w:rsidP="00BE7FA3">
      <w:pPr>
        <w:keepNext/>
        <w:tabs>
          <w:tab w:val="left" w:pos="567"/>
        </w:tabs>
        <w:autoSpaceDE/>
        <w:autoSpaceDN/>
        <w:jc w:val="both"/>
        <w:outlineLvl w:val="1"/>
        <w:rPr>
          <w:bCs/>
          <w:sz w:val="24"/>
          <w:szCs w:val="24"/>
        </w:rPr>
      </w:pPr>
      <w:bookmarkStart w:id="335" w:name="_Toc135060535"/>
      <w:bookmarkStart w:id="336" w:name="_Toc135067045"/>
      <w:bookmarkStart w:id="337" w:name="_Toc135400913"/>
      <w:r w:rsidRPr="00FD3DC5">
        <w:rPr>
          <w:bCs/>
          <w:sz w:val="24"/>
          <w:szCs w:val="24"/>
        </w:rPr>
        <w:t>Для достижения поставленных целей СВКиУР решает следующие задачи:</w:t>
      </w:r>
      <w:bookmarkEnd w:id="335"/>
      <w:bookmarkEnd w:id="336"/>
      <w:bookmarkEnd w:id="337"/>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38" w:name="_Toc135060536"/>
      <w:bookmarkStart w:id="339" w:name="_Toc135067046"/>
      <w:bookmarkStart w:id="340" w:name="_Toc135400914"/>
      <w:r w:rsidRPr="00FD3DC5">
        <w:rPr>
          <w:bCs/>
          <w:sz w:val="24"/>
          <w:szCs w:val="24"/>
        </w:rPr>
        <w:t>идентификация, оценка, эффективное управление и мониторинг уровня рисков, в том числе эффективное распределение имеющихся ресурсов для управления рисками, принятие обоснованных решений по страхованию рисков Общества;</w:t>
      </w:r>
      <w:bookmarkEnd w:id="338"/>
      <w:bookmarkEnd w:id="339"/>
      <w:bookmarkEnd w:id="340"/>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41" w:name="_Toc135060537"/>
      <w:bookmarkStart w:id="342" w:name="_Toc135067047"/>
      <w:bookmarkStart w:id="343" w:name="_Toc135400915"/>
      <w:r w:rsidRPr="00FD3DC5">
        <w:rPr>
          <w:bCs/>
          <w:sz w:val="24"/>
          <w:szCs w:val="24"/>
        </w:rPr>
        <w:t>создание надежной информационной основы для планирования деятельности Общества и принятия управленческих решений с учетом всесторонней оценки рисков;</w:t>
      </w:r>
      <w:bookmarkEnd w:id="341"/>
      <w:bookmarkEnd w:id="342"/>
      <w:bookmarkEnd w:id="343"/>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44" w:name="_Toc135060538"/>
      <w:bookmarkStart w:id="345" w:name="_Toc135067048"/>
      <w:bookmarkStart w:id="346" w:name="_Toc135400916"/>
      <w:r w:rsidRPr="00FD3DC5">
        <w:rPr>
          <w:bCs/>
          <w:sz w:val="24"/>
          <w:szCs w:val="24"/>
        </w:rPr>
        <w:t>стандартизация ключевых процедур в области внутреннего контроля и управления рисками;</w:t>
      </w:r>
      <w:bookmarkEnd w:id="344"/>
      <w:bookmarkEnd w:id="345"/>
      <w:bookmarkEnd w:id="346"/>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47" w:name="_Toc135060539"/>
      <w:bookmarkStart w:id="348" w:name="_Toc135067049"/>
      <w:bookmarkStart w:id="349" w:name="_Toc135400917"/>
      <w:r w:rsidRPr="00FD3DC5">
        <w:rPr>
          <w:bCs/>
          <w:sz w:val="24"/>
          <w:szCs w:val="24"/>
        </w:rPr>
        <w:t>защита интересов акционеров Общества, проверка контрагентов и анализ их антикоррупционных процедур, предотвращение и своевременное разрешение конфликтов интересов, возникающих в процессе деятельности;</w:t>
      </w:r>
      <w:bookmarkEnd w:id="347"/>
      <w:bookmarkEnd w:id="348"/>
      <w:bookmarkEnd w:id="349"/>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50" w:name="_Toc135060540"/>
      <w:bookmarkStart w:id="351" w:name="_Toc135067050"/>
      <w:bookmarkStart w:id="352" w:name="_Toc135400918"/>
      <w:r w:rsidRPr="00FD3DC5">
        <w:rPr>
          <w:bCs/>
          <w:sz w:val="24"/>
          <w:szCs w:val="24"/>
        </w:rPr>
        <w:t>организация механизмов контрольных процедур, обеспечивающих эффективное функционирование бизнес-процессов, реализацию проектов и достижение поставленных целей Общества;</w:t>
      </w:r>
      <w:bookmarkEnd w:id="350"/>
      <w:bookmarkEnd w:id="351"/>
      <w:bookmarkEnd w:id="352"/>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53" w:name="_Toc135060541"/>
      <w:bookmarkStart w:id="354" w:name="_Toc135067051"/>
      <w:bookmarkStart w:id="355" w:name="_Toc135400919"/>
      <w:r w:rsidRPr="00FD3DC5">
        <w:rPr>
          <w:bCs/>
          <w:sz w:val="24"/>
          <w:szCs w:val="24"/>
        </w:rPr>
        <w:t>обеспечение сохранности и защищенности активов, эффективности использования ресурсов Общества;</w:t>
      </w:r>
      <w:bookmarkEnd w:id="353"/>
      <w:bookmarkEnd w:id="354"/>
      <w:bookmarkEnd w:id="355"/>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56" w:name="_Toc135060542"/>
      <w:bookmarkStart w:id="357" w:name="_Toc135067052"/>
      <w:bookmarkStart w:id="358" w:name="_Toc135400920"/>
      <w:r w:rsidRPr="00FD3DC5">
        <w:rPr>
          <w:bCs/>
          <w:sz w:val="24"/>
          <w:szCs w:val="24"/>
        </w:rPr>
        <w:t>информационное, методологическое и аналитическое обеспечение процесса принятия решений по выбору мер управления рисками, решений по структуре портфеля активов и обязательств Общества;</w:t>
      </w:r>
      <w:bookmarkEnd w:id="356"/>
      <w:bookmarkEnd w:id="357"/>
      <w:bookmarkEnd w:id="358"/>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59" w:name="_Toc135060543"/>
      <w:bookmarkStart w:id="360" w:name="_Toc135067053"/>
      <w:bookmarkStart w:id="361" w:name="_Toc135400921"/>
      <w:r w:rsidRPr="00FD3DC5">
        <w:rPr>
          <w:bCs/>
          <w:sz w:val="24"/>
          <w:szCs w:val="24"/>
        </w:rPr>
        <w:t>обеспечение соответствия действий и решений Общества требованиям законов, внутренних нормативных документов и условиям контрактов;</w:t>
      </w:r>
      <w:bookmarkEnd w:id="359"/>
      <w:bookmarkEnd w:id="360"/>
      <w:bookmarkEnd w:id="361"/>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62" w:name="_Toc135060544"/>
      <w:bookmarkStart w:id="363" w:name="_Toc135067054"/>
      <w:bookmarkStart w:id="364" w:name="_Toc135400922"/>
      <w:r w:rsidRPr="00FD3DC5">
        <w:rPr>
          <w:bCs/>
          <w:sz w:val="24"/>
          <w:szCs w:val="24"/>
        </w:rPr>
        <w:t>обеспечение построения оптимальной организационной структуры, исключающей дублирование функций между структурными единицами и соответствующей потребностям Общества;</w:t>
      </w:r>
      <w:bookmarkEnd w:id="362"/>
      <w:bookmarkEnd w:id="363"/>
      <w:bookmarkEnd w:id="364"/>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65" w:name="_Toc135060545"/>
      <w:bookmarkStart w:id="366" w:name="_Toc135067055"/>
      <w:bookmarkStart w:id="367" w:name="_Toc135400923"/>
      <w:r w:rsidRPr="00FD3DC5">
        <w:rPr>
          <w:bCs/>
          <w:sz w:val="24"/>
          <w:szCs w:val="24"/>
        </w:rPr>
        <w:t>создание условий для своевременной подготовки и предоставления достоверной внутренней и внешней отчетности, а также иной информации, подлежащей раскрытию в соответствии с применимым законодательством;</w:t>
      </w:r>
      <w:bookmarkEnd w:id="365"/>
      <w:bookmarkEnd w:id="366"/>
      <w:bookmarkEnd w:id="367"/>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68" w:name="_Toc135060546"/>
      <w:bookmarkStart w:id="369" w:name="_Toc135067056"/>
      <w:bookmarkStart w:id="370" w:name="_Toc135400924"/>
      <w:r w:rsidRPr="00FD3DC5">
        <w:rPr>
          <w:bCs/>
          <w:sz w:val="24"/>
          <w:szCs w:val="24"/>
        </w:rPr>
        <w:t xml:space="preserve">раскрытие информации о рисках, обеспечение объективного представления о текущем состоянии и перспективах развития Общества, целостности и прозрачности </w:t>
      </w:r>
      <w:r w:rsidRPr="00FD3DC5">
        <w:rPr>
          <w:bCs/>
          <w:sz w:val="24"/>
          <w:szCs w:val="24"/>
        </w:rPr>
        <w:lastRenderedPageBreak/>
        <w:t>отчетности.</w:t>
      </w:r>
      <w:bookmarkEnd w:id="368"/>
      <w:bookmarkEnd w:id="369"/>
      <w:bookmarkEnd w:id="370"/>
    </w:p>
    <w:p w:rsidR="00BE7FA3" w:rsidRPr="00FD3DC5" w:rsidRDefault="00BE7FA3" w:rsidP="00BE7FA3">
      <w:pPr>
        <w:widowControl w:val="0"/>
        <w:tabs>
          <w:tab w:val="left" w:pos="851"/>
        </w:tabs>
        <w:autoSpaceDE/>
        <w:autoSpaceDN/>
        <w:ind w:left="851"/>
        <w:jc w:val="both"/>
        <w:rPr>
          <w:sz w:val="24"/>
          <w:szCs w:val="24"/>
        </w:rPr>
      </w:pPr>
    </w:p>
    <w:p w:rsidR="00BE7FA3" w:rsidRPr="00FD3DC5" w:rsidRDefault="00BE7FA3" w:rsidP="00BE7FA3">
      <w:pPr>
        <w:keepNext/>
        <w:tabs>
          <w:tab w:val="left" w:pos="567"/>
        </w:tabs>
        <w:autoSpaceDE/>
        <w:autoSpaceDN/>
        <w:ind w:right="164"/>
        <w:jc w:val="both"/>
        <w:outlineLvl w:val="1"/>
        <w:rPr>
          <w:bCs/>
          <w:sz w:val="24"/>
          <w:szCs w:val="24"/>
        </w:rPr>
      </w:pPr>
      <w:bookmarkStart w:id="371" w:name="_Toc135060547"/>
      <w:bookmarkStart w:id="372" w:name="_Toc135067057"/>
      <w:bookmarkStart w:id="373" w:name="_Toc135400925"/>
      <w:r w:rsidRPr="00FD3DC5">
        <w:rPr>
          <w:bCs/>
          <w:sz w:val="24"/>
          <w:szCs w:val="24"/>
        </w:rPr>
        <w:t>В основе функционирования СВКиУР лежат следующие принципы:</w:t>
      </w:r>
      <w:bookmarkEnd w:id="371"/>
      <w:bookmarkEnd w:id="372"/>
      <w:bookmarkEnd w:id="373"/>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74" w:name="_Toc135060548"/>
      <w:bookmarkStart w:id="375" w:name="_Toc135067058"/>
      <w:bookmarkStart w:id="376" w:name="_Toc135400926"/>
      <w:r w:rsidRPr="00FD3DC5">
        <w:rPr>
          <w:bCs/>
          <w:sz w:val="24"/>
          <w:szCs w:val="24"/>
        </w:rPr>
        <w:t>Принцип непрерывности: СВКиУР функционирует непрерывно при осуществлении Обществом финансово-хозяйственной деятельности и выполнении управленческих функций.</w:t>
      </w:r>
      <w:bookmarkEnd w:id="374"/>
      <w:bookmarkEnd w:id="375"/>
      <w:bookmarkEnd w:id="376"/>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77" w:name="_Toc135060549"/>
      <w:bookmarkStart w:id="378" w:name="_Toc135067059"/>
      <w:bookmarkStart w:id="379" w:name="_Toc135400927"/>
      <w:r w:rsidRPr="00FD3DC5">
        <w:rPr>
          <w:bCs/>
          <w:sz w:val="24"/>
          <w:szCs w:val="24"/>
        </w:rPr>
        <w:t>Принцип интеграции: все процессы СВКиУР интегрированы в существующие процессы деятельности Общества.</w:t>
      </w:r>
      <w:bookmarkEnd w:id="377"/>
      <w:bookmarkEnd w:id="378"/>
      <w:bookmarkEnd w:id="379"/>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80" w:name="_Toc135060550"/>
      <w:bookmarkStart w:id="381" w:name="_Toc135067060"/>
      <w:bookmarkStart w:id="382" w:name="_Toc135400928"/>
      <w:r w:rsidRPr="00FD3DC5">
        <w:rPr>
          <w:bCs/>
          <w:sz w:val="24"/>
          <w:szCs w:val="24"/>
        </w:rPr>
        <w:t>Принцип комплексности: СВКиУР предусматривает использование сочетания качественных и количественных методов оценки риска. СВКиУР охватывает все направления деятельности Общества и все виды возникающих в их рамках рисков. Контрольные процедуры существуют во всех бизнес-процессах на всех уровнях управления.</w:t>
      </w:r>
      <w:bookmarkEnd w:id="380"/>
      <w:bookmarkEnd w:id="381"/>
      <w:bookmarkEnd w:id="382"/>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83" w:name="_Toc135060551"/>
      <w:bookmarkStart w:id="384" w:name="_Toc135067061"/>
      <w:bookmarkStart w:id="385" w:name="_Toc135400929"/>
      <w:r w:rsidRPr="00FD3DC5">
        <w:rPr>
          <w:bCs/>
          <w:sz w:val="24"/>
          <w:szCs w:val="24"/>
        </w:rPr>
        <w:t>Принцип ответственности и функциональности: все субъекты СВКиУР несут ответственность за выявление, оценку, анализ и непрерывный мониторинг рисков в рамках своей деятельности, разработку, документирование, внедрение, мониторинг и развитие СВКиУР во вверенных им функциональных областях деятельности. Права, функции и обязанности субъектов СВКиУР определены, закреплены в нормативных документах Общества.</w:t>
      </w:r>
      <w:bookmarkEnd w:id="383"/>
      <w:bookmarkEnd w:id="384"/>
      <w:bookmarkEnd w:id="385"/>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86" w:name="_Toc135060552"/>
      <w:bookmarkStart w:id="387" w:name="_Toc135067062"/>
      <w:bookmarkStart w:id="388" w:name="_Toc135400930"/>
      <w:r w:rsidRPr="00FD3DC5">
        <w:rPr>
          <w:bCs/>
          <w:sz w:val="24"/>
          <w:szCs w:val="24"/>
        </w:rPr>
        <w:t>Принцип разделения полномочий и обязанностей. Обязанности по реализации функций и полномочия по контролю их выполнения не должны быть закреплены за одним работником структурного подразделения Общества.</w:t>
      </w:r>
      <w:bookmarkEnd w:id="386"/>
      <w:bookmarkEnd w:id="387"/>
      <w:bookmarkEnd w:id="388"/>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89" w:name="_Toc135060553"/>
      <w:bookmarkStart w:id="390" w:name="_Toc135067063"/>
      <w:bookmarkStart w:id="391" w:name="_Toc135400931"/>
      <w:r w:rsidRPr="00FD3DC5">
        <w:rPr>
          <w:bCs/>
          <w:sz w:val="24"/>
          <w:szCs w:val="24"/>
        </w:rPr>
        <w:t>Принцип достаточности и целесообразности. Контрольные функции и функции по управлению рисками подразделения или работника Общества обеспечены достаточными средствами и полномочиями для их выполнения.</w:t>
      </w:r>
      <w:bookmarkEnd w:id="389"/>
      <w:bookmarkEnd w:id="390"/>
      <w:bookmarkEnd w:id="391"/>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92" w:name="_Toc135060554"/>
      <w:bookmarkStart w:id="393" w:name="_Toc135067064"/>
      <w:bookmarkStart w:id="394" w:name="_Toc135400932"/>
      <w:r w:rsidRPr="00FD3DC5">
        <w:rPr>
          <w:bCs/>
          <w:sz w:val="24"/>
          <w:szCs w:val="24"/>
        </w:rPr>
        <w:t>Принцип оптимального решения. Проводится анализ соотношения затрат на внедрение контрольных процедур и экономического эффекта от мероприятий по управлению рисками и реализации контрольных процедур. Затраты на внедрение контрольных процедур и проведение мероприятий по управлению рисками не должны превышать экономического эффекта от реализации самих мероприятий.</w:t>
      </w:r>
      <w:bookmarkEnd w:id="392"/>
      <w:bookmarkEnd w:id="393"/>
      <w:bookmarkEnd w:id="394"/>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95" w:name="_Toc135060555"/>
      <w:bookmarkStart w:id="396" w:name="_Toc135067065"/>
      <w:bookmarkStart w:id="397" w:name="_Toc135400933"/>
      <w:r w:rsidRPr="00FD3DC5">
        <w:rPr>
          <w:bCs/>
          <w:sz w:val="24"/>
          <w:szCs w:val="24"/>
        </w:rPr>
        <w:t>Принцип риск-ориентированности. Общество принимает необходимые меры в первую очередь в отношении критических для деятельности рисков. Максимальная эффективность достигается путем расстановки приоритетов при внедрении процедур внутреннего контроля, выборе объектов проверок с учетом сложности и значимости объекта контроля, критичности рисков, присущих направлению деятельности Общества.</w:t>
      </w:r>
      <w:bookmarkEnd w:id="395"/>
      <w:bookmarkEnd w:id="396"/>
      <w:bookmarkEnd w:id="397"/>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98" w:name="_Toc135060556"/>
      <w:bookmarkStart w:id="399" w:name="_Toc135067066"/>
      <w:bookmarkStart w:id="400" w:name="_Toc135400934"/>
      <w:r w:rsidRPr="00FD3DC5">
        <w:rPr>
          <w:bCs/>
          <w:sz w:val="24"/>
          <w:szCs w:val="24"/>
        </w:rPr>
        <w:t>Принцип единой методологии. Внутренний контроль (разработка, внедрение и мониторинг эффективности контрольных процедур) и управление рисками (выявление, анализ и оценка рисков, разработка и внедрение мероприятий по управлению рисками, мониторинг эффективности мероприятий по управлению рисками) осуществляются на основе стандартов, единых для всех подразделений Общества.</w:t>
      </w:r>
      <w:bookmarkEnd w:id="398"/>
      <w:bookmarkEnd w:id="399"/>
      <w:bookmarkEnd w:id="400"/>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01" w:name="_Toc135060557"/>
      <w:bookmarkStart w:id="402" w:name="_Toc135067067"/>
      <w:bookmarkStart w:id="403" w:name="_Toc135400935"/>
      <w:r w:rsidRPr="00FD3DC5">
        <w:rPr>
          <w:bCs/>
          <w:sz w:val="24"/>
          <w:szCs w:val="24"/>
        </w:rPr>
        <w:t>Принцип развития. В Обществе обеспечиваются условия для постоянного развития СВКиУР с учетом необходимости решения новых задач, возникающих в результате изменения внутренних и внешних условий функционирования.</w:t>
      </w:r>
      <w:bookmarkEnd w:id="401"/>
      <w:bookmarkEnd w:id="402"/>
      <w:bookmarkEnd w:id="403"/>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04" w:name="_Toc135060558"/>
      <w:bookmarkStart w:id="405" w:name="_Toc135067068"/>
      <w:bookmarkStart w:id="406" w:name="_Toc135400936"/>
      <w:r w:rsidRPr="00FD3DC5">
        <w:rPr>
          <w:bCs/>
          <w:sz w:val="24"/>
          <w:szCs w:val="24"/>
        </w:rPr>
        <w:t>Принцип эффективности. Мероприятия по управлению рисками считаются эффективными, если они позволяют снизить риск до приемлемого уровня. При разработке, выполнении и оценке контрольной процедуры необходимо учитывать, что контрольная процедура считается эффективной только при достижении целей процесса.</w:t>
      </w:r>
      <w:bookmarkEnd w:id="404"/>
      <w:bookmarkEnd w:id="405"/>
      <w:bookmarkEnd w:id="406"/>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07" w:name="_Toc135060559"/>
      <w:bookmarkStart w:id="408" w:name="_Toc135067069"/>
      <w:bookmarkStart w:id="409" w:name="_Toc135400937"/>
      <w:r w:rsidRPr="00FD3DC5">
        <w:rPr>
          <w:bCs/>
          <w:sz w:val="24"/>
          <w:szCs w:val="24"/>
        </w:rPr>
        <w:t>Принцип своевременности. Информация о выявленных рисках и невыполнении контрольных функций своевременно предоставляется лицам, уполномоченным принимать соответствующие решения.</w:t>
      </w:r>
      <w:bookmarkEnd w:id="407"/>
      <w:bookmarkEnd w:id="408"/>
      <w:bookmarkEnd w:id="409"/>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10" w:name="_Toc135060560"/>
      <w:bookmarkStart w:id="411" w:name="_Toc135067070"/>
      <w:bookmarkStart w:id="412" w:name="_Toc135400938"/>
      <w:r w:rsidRPr="00FD3DC5">
        <w:rPr>
          <w:bCs/>
          <w:sz w:val="24"/>
          <w:szCs w:val="24"/>
        </w:rPr>
        <w:t xml:space="preserve">Принцип полномочности и ответственности. Определены пределы полномочий работников, установлены лимиты их ответственности в пределах полномочий. </w:t>
      </w:r>
      <w:r w:rsidRPr="00FD3DC5">
        <w:rPr>
          <w:bCs/>
          <w:sz w:val="24"/>
          <w:szCs w:val="24"/>
        </w:rPr>
        <w:lastRenderedPageBreak/>
        <w:t>Финансово-хозяйственные операции должны быть формально согласованы или разрешены ответственными лицами в пределах их полномочий.</w:t>
      </w:r>
      <w:bookmarkEnd w:id="410"/>
      <w:bookmarkEnd w:id="411"/>
      <w:bookmarkEnd w:id="412"/>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13" w:name="_Toc135060561"/>
      <w:bookmarkStart w:id="414" w:name="_Toc135067071"/>
      <w:bookmarkStart w:id="415" w:name="_Toc135400939"/>
      <w:r w:rsidRPr="00FD3DC5">
        <w:rPr>
          <w:bCs/>
          <w:sz w:val="24"/>
          <w:szCs w:val="24"/>
        </w:rPr>
        <w:t>Принцип документирования. Все операции проводятся в соответствии с порядком их осуществления, установленным в нормативных документах Общества. Контрольные процедуры, порядок согласования решений по финансово-хозяйственным операциям формализованы и прописаны в нормативных документах Общества. Результаты выполнения контрольных процедур документируются и сохраняются уполномоченными сотрудниками.</w:t>
      </w:r>
      <w:bookmarkEnd w:id="413"/>
      <w:bookmarkEnd w:id="414"/>
      <w:bookmarkEnd w:id="415"/>
    </w:p>
    <w:p w:rsidR="00BE7FA3" w:rsidRPr="00FD3DC5" w:rsidRDefault="00BE7FA3" w:rsidP="00CE1555">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16" w:name="_Toc135060562"/>
      <w:bookmarkStart w:id="417" w:name="_Toc135067072"/>
      <w:bookmarkStart w:id="418" w:name="_Toc135400940"/>
      <w:r w:rsidRPr="00FD3DC5">
        <w:rPr>
          <w:bCs/>
          <w:sz w:val="24"/>
          <w:szCs w:val="24"/>
        </w:rPr>
        <w:t>Принцип взаимодействия. Внутренний контроль осуществляется на основе четкого и эффективного взаимодействия всех субъектов внутреннего контроля на всех уровнях управления Обществ. СВКиУР предусматривает взаимодействие с третьими сторонами (рейтинговые агентства, СМИ, финансовые аналитики), которые могут помочь в укреплении СВКиУР.</w:t>
      </w:r>
      <w:bookmarkEnd w:id="416"/>
      <w:bookmarkEnd w:id="417"/>
      <w:bookmarkEnd w:id="418"/>
    </w:p>
    <w:p w:rsidR="00BE7FA3" w:rsidRPr="00FD3DC5" w:rsidRDefault="00BE7FA3" w:rsidP="00BE7FA3">
      <w:pPr>
        <w:keepNext/>
        <w:tabs>
          <w:tab w:val="left" w:pos="567"/>
        </w:tabs>
        <w:autoSpaceDE/>
        <w:autoSpaceDN/>
        <w:ind w:right="164"/>
        <w:jc w:val="both"/>
        <w:outlineLvl w:val="1"/>
        <w:rPr>
          <w:bCs/>
          <w:sz w:val="24"/>
          <w:szCs w:val="24"/>
        </w:rPr>
      </w:pPr>
    </w:p>
    <w:p w:rsidR="00BE7FA3" w:rsidRPr="00FD3DC5" w:rsidRDefault="00BE7FA3" w:rsidP="00BE7FA3">
      <w:pPr>
        <w:keepNext/>
        <w:tabs>
          <w:tab w:val="left" w:pos="567"/>
        </w:tabs>
        <w:autoSpaceDE/>
        <w:autoSpaceDN/>
        <w:ind w:right="164"/>
        <w:jc w:val="both"/>
        <w:outlineLvl w:val="1"/>
        <w:rPr>
          <w:bCs/>
          <w:sz w:val="24"/>
          <w:szCs w:val="24"/>
        </w:rPr>
      </w:pPr>
      <w:bookmarkStart w:id="419" w:name="_Toc135060563"/>
      <w:bookmarkStart w:id="420" w:name="_Toc135067073"/>
      <w:bookmarkStart w:id="421" w:name="_Toc135400941"/>
      <w:r w:rsidRPr="00FD3DC5">
        <w:rPr>
          <w:bCs/>
          <w:sz w:val="24"/>
          <w:szCs w:val="24"/>
        </w:rPr>
        <w:t>В качестве методологической основы для построения системы управления рисками и внутреннего контроля в Обществе используются стандарты и рекомендации в области внутреннего контроля и управления рисками Комитета спонсорских организаций комиссии Тредуэя (COSO).</w:t>
      </w:r>
      <w:bookmarkEnd w:id="419"/>
      <w:bookmarkEnd w:id="420"/>
      <w:bookmarkEnd w:id="421"/>
    </w:p>
    <w:p w:rsidR="00BE7FA3" w:rsidRPr="00FD3DC5" w:rsidRDefault="00BE7FA3" w:rsidP="00BE7FA3">
      <w:pPr>
        <w:tabs>
          <w:tab w:val="left" w:pos="567"/>
        </w:tabs>
        <w:autoSpaceDE/>
        <w:autoSpaceDN/>
        <w:ind w:right="164"/>
        <w:jc w:val="both"/>
        <w:outlineLvl w:val="1"/>
        <w:rPr>
          <w:b/>
          <w:bCs/>
          <w:sz w:val="24"/>
          <w:szCs w:val="24"/>
        </w:rPr>
      </w:pPr>
      <w:bookmarkStart w:id="422" w:name="_Toc135060564"/>
      <w:bookmarkStart w:id="423" w:name="_Toc135067074"/>
      <w:bookmarkStart w:id="424" w:name="_Toc135400942"/>
      <w:r w:rsidRPr="00FD3DC5">
        <w:rPr>
          <w:bCs/>
          <w:sz w:val="24"/>
          <w:szCs w:val="24"/>
        </w:rPr>
        <w:t>В рамках принимаемой методологии система внутреннего контроля является составной частью процесса управления рисками организации. Управление рисками организации процесс более обширный, чем внутренний контроль, он включает и развивает систему внутреннего контроля, трансформируя ее в более эффективную форму, более ориентированную на риск.</w:t>
      </w:r>
      <w:bookmarkEnd w:id="422"/>
      <w:bookmarkEnd w:id="423"/>
      <w:bookmarkEnd w:id="424"/>
    </w:p>
    <w:p w:rsidR="00BE7FA3" w:rsidRPr="00FD3DC5" w:rsidRDefault="00BE7FA3" w:rsidP="00BE7FA3">
      <w:pPr>
        <w:tabs>
          <w:tab w:val="left" w:pos="567"/>
        </w:tabs>
        <w:autoSpaceDE/>
        <w:autoSpaceDN/>
        <w:ind w:right="164"/>
        <w:jc w:val="both"/>
        <w:outlineLvl w:val="1"/>
        <w:rPr>
          <w:bCs/>
          <w:sz w:val="24"/>
          <w:szCs w:val="24"/>
        </w:rPr>
      </w:pPr>
      <w:bookmarkStart w:id="425" w:name="_Toc135060565"/>
      <w:bookmarkStart w:id="426" w:name="_Toc135067075"/>
      <w:bookmarkStart w:id="427" w:name="_Toc135400943"/>
      <w:r w:rsidRPr="00FD3DC5">
        <w:rPr>
          <w:bCs/>
          <w:sz w:val="24"/>
          <w:szCs w:val="24"/>
        </w:rPr>
        <w:t>Основные процессы управления рисками и внутреннего контроля: постановка целей и задач, идентификация рисков, анализ и оценка рисков, реагирование на риски, мониторинг СВК, контрольные процедуры, предусмотренные внутренними нормативными документами, направленные на достижение целей СВКиУР.</w:t>
      </w:r>
      <w:bookmarkEnd w:id="425"/>
      <w:bookmarkEnd w:id="426"/>
      <w:bookmarkEnd w:id="427"/>
    </w:p>
    <w:p w:rsidR="00E710FE" w:rsidRPr="00FD3DC5" w:rsidRDefault="00BE7FA3" w:rsidP="00BE7FA3">
      <w:pPr>
        <w:pStyle w:val="ConsPlusNormal"/>
        <w:jc w:val="both"/>
      </w:pPr>
      <w:r w:rsidRPr="00FD3DC5">
        <w:t>Методы и подходы к управлению рисками и внутреннему контролю, а также распределение обязанностей и полномочий субъектов системы</w:t>
      </w:r>
      <w:r w:rsidRPr="00FD3DC5">
        <w:br/>
        <w:t>управления рисками и внутреннего контроля регламентируются отдельными внутренними нормативными документами Общества.</w:t>
      </w:r>
    </w:p>
    <w:p w:rsidR="005808AE" w:rsidRPr="00FD3DC5" w:rsidRDefault="005808AE" w:rsidP="005808AE">
      <w:pPr>
        <w:pStyle w:val="ConsPlusNormal"/>
        <w:jc w:val="both"/>
      </w:pPr>
    </w:p>
    <w:p w:rsidR="005808AE" w:rsidRPr="00FD3DC5" w:rsidRDefault="005808AE" w:rsidP="005808AE">
      <w:pPr>
        <w:pStyle w:val="ConsPlusNormal"/>
        <w:jc w:val="both"/>
      </w:pPr>
      <w:r w:rsidRPr="00FD3DC5">
        <w:t xml:space="preserve">В период между отчетной датой и датой раскрытия </w:t>
      </w:r>
      <w:r w:rsidR="00C32220" w:rsidRPr="00FD3DC5">
        <w:t>консолидированной финансовой отчетности</w:t>
      </w:r>
      <w:r w:rsidRPr="00FD3DC5">
        <w:t xml:space="preserve"> в сведениях, указанных в настоящем пункте, измененияне происходили.</w:t>
      </w:r>
    </w:p>
    <w:p w:rsidR="003E249B" w:rsidRPr="00077D3B" w:rsidRDefault="003E249B" w:rsidP="00D44DEA">
      <w:pPr>
        <w:pStyle w:val="ConsPlusNormal"/>
        <w:spacing w:before="240"/>
        <w:jc w:val="both"/>
        <w:rPr>
          <w:highlight w:val="yellow"/>
        </w:rPr>
      </w:pPr>
    </w:p>
    <w:p w:rsidR="003E249B" w:rsidRPr="00911F65" w:rsidRDefault="003E249B" w:rsidP="005B2025">
      <w:pPr>
        <w:pStyle w:val="1"/>
        <w:spacing w:before="0" w:after="0"/>
        <w:jc w:val="both"/>
        <w:rPr>
          <w:rFonts w:ascii="Times New Roman" w:hAnsi="Times New Roman"/>
          <w:sz w:val="28"/>
          <w:szCs w:val="28"/>
        </w:rPr>
      </w:pPr>
      <w:bookmarkStart w:id="428" w:name="_Toc135400944"/>
      <w:r w:rsidRPr="00911F65">
        <w:rPr>
          <w:rFonts w:ascii="Times New Roman" w:hAnsi="Times New Roman"/>
          <w:sz w:val="28"/>
          <w:szCs w:val="28"/>
        </w:rPr>
        <w:t>2.4. Информация о лицах, ответственных в эмитенте за организацию и осуществление управления рисками, контроля за финансово-хозяйственной деятельностью и внутреннего контроля, внутреннего аудита</w:t>
      </w:r>
      <w:bookmarkEnd w:id="428"/>
    </w:p>
    <w:p w:rsidR="004B3DE7" w:rsidRPr="00911F65" w:rsidRDefault="006753F7" w:rsidP="004B3DE7">
      <w:pPr>
        <w:jc w:val="both"/>
        <w:rPr>
          <w:sz w:val="24"/>
          <w:szCs w:val="24"/>
        </w:rPr>
      </w:pPr>
      <w:r w:rsidRPr="00911F65">
        <w:rPr>
          <w:sz w:val="24"/>
          <w:szCs w:val="24"/>
        </w:rPr>
        <w:t>В соответствии с уставом эмитента Ревизионная комиссия отсутствует</w:t>
      </w:r>
      <w:r w:rsidR="004B3DE7" w:rsidRPr="00911F65">
        <w:rPr>
          <w:sz w:val="24"/>
          <w:szCs w:val="24"/>
        </w:rPr>
        <w:t>, орган контроля за финансово-хозяйственной деятельностью эмитента не сформирован.</w:t>
      </w:r>
    </w:p>
    <w:p w:rsidR="004B3DE7" w:rsidRPr="00911F65" w:rsidRDefault="004B3DE7" w:rsidP="004B3DE7">
      <w:pPr>
        <w:jc w:val="both"/>
        <w:rPr>
          <w:sz w:val="24"/>
          <w:szCs w:val="24"/>
        </w:rPr>
      </w:pPr>
    </w:p>
    <w:p w:rsidR="004B3DE7" w:rsidRPr="00911F65" w:rsidRDefault="006753F7" w:rsidP="004B3DE7">
      <w:pPr>
        <w:jc w:val="both"/>
        <w:rPr>
          <w:sz w:val="24"/>
          <w:szCs w:val="24"/>
        </w:rPr>
      </w:pPr>
      <w:r w:rsidRPr="00911F65">
        <w:rPr>
          <w:sz w:val="24"/>
          <w:szCs w:val="24"/>
        </w:rPr>
        <w:t>Эмитентом сформирована Служба внутреннего аудита, внутреннего контроля и управления рисками ПАО «ВХЗ».</w:t>
      </w:r>
    </w:p>
    <w:p w:rsidR="004B3DE7" w:rsidRPr="00911F65" w:rsidRDefault="004B3DE7" w:rsidP="0066340A">
      <w:pPr>
        <w:pStyle w:val="1"/>
        <w:spacing w:before="0" w:after="0"/>
        <w:jc w:val="both"/>
        <w:rPr>
          <w:rFonts w:ascii="Times New Roman" w:hAnsi="Times New Roman"/>
          <w:sz w:val="28"/>
          <w:szCs w:val="28"/>
        </w:rPr>
      </w:pPr>
      <w:bookmarkStart w:id="429" w:name="Par4206"/>
      <w:bookmarkEnd w:id="429"/>
    </w:p>
    <w:p w:rsidR="006753F7" w:rsidRPr="00911F65" w:rsidRDefault="006753F7" w:rsidP="006753F7">
      <w:pPr>
        <w:pStyle w:val="ConsPlusNormal"/>
        <w:jc w:val="both"/>
      </w:pPr>
      <w:r w:rsidRPr="00911F65">
        <w:t>Руководителем Службы внутреннего аудита, внутреннего контроля и управления рисками является:</w:t>
      </w:r>
    </w:p>
    <w:p w:rsidR="006753F7" w:rsidRPr="00911F65" w:rsidRDefault="006753F7" w:rsidP="006753F7">
      <w:pPr>
        <w:pStyle w:val="ConsPlusNormal"/>
        <w:jc w:val="both"/>
      </w:pPr>
      <w:r w:rsidRPr="00911F65">
        <w:t>ФИО: Трофимова Ольга Ивановна</w:t>
      </w:r>
    </w:p>
    <w:p w:rsidR="006753F7" w:rsidRPr="00911F65" w:rsidRDefault="006753F7" w:rsidP="006753F7">
      <w:pPr>
        <w:pStyle w:val="ConsPlusNormal"/>
        <w:jc w:val="both"/>
      </w:pPr>
      <w:r w:rsidRPr="00911F65">
        <w:t>Год рождения: 1955</w:t>
      </w:r>
    </w:p>
    <w:p w:rsidR="006753F7" w:rsidRPr="00911F65" w:rsidRDefault="006753F7" w:rsidP="006753F7">
      <w:pPr>
        <w:pStyle w:val="ConsPlusNormal"/>
        <w:jc w:val="both"/>
      </w:pPr>
      <w:r w:rsidRPr="00911F65">
        <w:t xml:space="preserve">Сведения об уровне образования, квалификации, специальности: высшее, </w:t>
      </w:r>
      <w:r w:rsidR="00EB3236" w:rsidRPr="00911F65">
        <w:t>экономист по специальности "Финансы и кредит"</w:t>
      </w:r>
      <w:r w:rsidRPr="00911F65">
        <w:t>.</w:t>
      </w:r>
    </w:p>
    <w:p w:rsidR="006753F7" w:rsidRPr="00911F65" w:rsidRDefault="006753F7" w:rsidP="006753F7">
      <w:pPr>
        <w:pStyle w:val="ConsPlusNormal"/>
        <w:jc w:val="both"/>
      </w:pPr>
      <w:r w:rsidRPr="00911F65">
        <w:t xml:space="preserve">Все должности, которые лицо занимает или занимало в эмитенте и в органах управления </w:t>
      </w:r>
      <w:r w:rsidRPr="00911F65">
        <w:lastRenderedPageBreak/>
        <w:t>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tblPr>
      <w:tblGrid>
        <w:gridCol w:w="1332"/>
        <w:gridCol w:w="1260"/>
        <w:gridCol w:w="3980"/>
        <w:gridCol w:w="2680"/>
      </w:tblGrid>
      <w:tr w:rsidR="006753F7" w:rsidRPr="00911F65" w:rsidTr="008B33D0">
        <w:tc>
          <w:tcPr>
            <w:tcW w:w="2592" w:type="dxa"/>
            <w:gridSpan w:val="2"/>
            <w:tcBorders>
              <w:top w:val="double" w:sz="6" w:space="0" w:color="auto"/>
              <w:left w:val="double" w:sz="6" w:space="0" w:color="auto"/>
              <w:bottom w:val="single" w:sz="6" w:space="0" w:color="auto"/>
              <w:right w:val="single" w:sz="6" w:space="0" w:color="auto"/>
            </w:tcBorders>
          </w:tcPr>
          <w:p w:rsidR="006753F7" w:rsidRPr="00911F65" w:rsidRDefault="006753F7" w:rsidP="008B33D0">
            <w:pPr>
              <w:jc w:val="both"/>
              <w:rPr>
                <w:sz w:val="24"/>
                <w:szCs w:val="24"/>
              </w:rPr>
            </w:pPr>
            <w:r w:rsidRPr="00911F65">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rsidR="006753F7" w:rsidRPr="00911F65" w:rsidRDefault="006753F7" w:rsidP="008B33D0">
            <w:pPr>
              <w:jc w:val="both"/>
              <w:rPr>
                <w:sz w:val="24"/>
                <w:szCs w:val="24"/>
              </w:rPr>
            </w:pPr>
            <w:r w:rsidRPr="00911F65">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6753F7" w:rsidRPr="00911F65" w:rsidRDefault="006753F7" w:rsidP="008B33D0">
            <w:pPr>
              <w:jc w:val="both"/>
              <w:rPr>
                <w:sz w:val="24"/>
                <w:szCs w:val="24"/>
              </w:rPr>
            </w:pPr>
            <w:r w:rsidRPr="00911F65">
              <w:rPr>
                <w:sz w:val="24"/>
                <w:szCs w:val="24"/>
              </w:rPr>
              <w:t>Должность</w:t>
            </w:r>
          </w:p>
        </w:tc>
      </w:tr>
      <w:tr w:rsidR="006753F7" w:rsidRPr="00911F65" w:rsidTr="008B33D0">
        <w:tc>
          <w:tcPr>
            <w:tcW w:w="1332" w:type="dxa"/>
            <w:tcBorders>
              <w:top w:val="single" w:sz="6" w:space="0" w:color="auto"/>
              <w:left w:val="double" w:sz="6" w:space="0" w:color="auto"/>
              <w:bottom w:val="single" w:sz="6" w:space="0" w:color="auto"/>
              <w:right w:val="single" w:sz="6" w:space="0" w:color="auto"/>
            </w:tcBorders>
          </w:tcPr>
          <w:p w:rsidR="006753F7" w:rsidRPr="00911F65" w:rsidRDefault="006753F7" w:rsidP="008B33D0">
            <w:pPr>
              <w:jc w:val="both"/>
              <w:rPr>
                <w:sz w:val="24"/>
                <w:szCs w:val="24"/>
              </w:rPr>
            </w:pPr>
            <w:r w:rsidRPr="00911F65">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rsidR="006753F7" w:rsidRPr="00911F65" w:rsidRDefault="006753F7" w:rsidP="008B33D0">
            <w:pPr>
              <w:jc w:val="both"/>
              <w:rPr>
                <w:sz w:val="24"/>
                <w:szCs w:val="24"/>
              </w:rPr>
            </w:pPr>
            <w:r w:rsidRPr="00911F65">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rsidR="006753F7" w:rsidRPr="00911F65" w:rsidRDefault="006753F7" w:rsidP="008B33D0">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rsidR="006753F7" w:rsidRPr="00911F65" w:rsidRDefault="006753F7" w:rsidP="008B33D0">
            <w:pPr>
              <w:jc w:val="both"/>
              <w:rPr>
                <w:sz w:val="24"/>
                <w:szCs w:val="24"/>
              </w:rPr>
            </w:pPr>
          </w:p>
        </w:tc>
      </w:tr>
      <w:tr w:rsidR="003A2A7D" w:rsidRPr="00911F65" w:rsidTr="005514B4">
        <w:tc>
          <w:tcPr>
            <w:tcW w:w="1332" w:type="dxa"/>
            <w:tcBorders>
              <w:top w:val="single" w:sz="6" w:space="0" w:color="auto"/>
              <w:left w:val="double" w:sz="6" w:space="0" w:color="auto"/>
              <w:bottom w:val="single" w:sz="6" w:space="0" w:color="auto"/>
              <w:right w:val="single" w:sz="6" w:space="0" w:color="auto"/>
            </w:tcBorders>
          </w:tcPr>
          <w:p w:rsidR="003A2A7D" w:rsidRPr="003A2A7D" w:rsidRDefault="003A2A7D" w:rsidP="008B33D0">
            <w:pPr>
              <w:pStyle w:val="af6"/>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01.01.2020</w:t>
            </w:r>
          </w:p>
        </w:tc>
        <w:tc>
          <w:tcPr>
            <w:tcW w:w="1260" w:type="dxa"/>
            <w:tcBorders>
              <w:top w:val="single" w:sz="6" w:space="0" w:color="auto"/>
              <w:left w:val="single" w:sz="6" w:space="0" w:color="auto"/>
              <w:bottom w:val="single" w:sz="6" w:space="0" w:color="auto"/>
              <w:right w:val="single" w:sz="6" w:space="0" w:color="auto"/>
            </w:tcBorders>
          </w:tcPr>
          <w:p w:rsidR="003A2A7D" w:rsidRPr="00911F65" w:rsidRDefault="003A2A7D" w:rsidP="00B9734C">
            <w:pPr>
              <w:pStyle w:val="af6"/>
              <w:jc w:val="both"/>
              <w:rPr>
                <w:rFonts w:ascii="Times New Roman" w:eastAsiaTheme="minorEastAsia" w:hAnsi="Times New Roman" w:cs="Times New Roman"/>
                <w:sz w:val="24"/>
                <w:szCs w:val="24"/>
              </w:rPr>
            </w:pPr>
            <w:r w:rsidRPr="00911F65">
              <w:rPr>
                <w:rFonts w:ascii="Times New Roman" w:eastAsiaTheme="minorEastAsia" w:hAnsi="Times New Roman" w:cs="Times New Roman"/>
                <w:sz w:val="24"/>
                <w:szCs w:val="24"/>
              </w:rPr>
              <w:t>09.03.2021</w:t>
            </w:r>
          </w:p>
        </w:tc>
        <w:tc>
          <w:tcPr>
            <w:tcW w:w="6660" w:type="dxa"/>
            <w:gridSpan w:val="2"/>
            <w:tcBorders>
              <w:top w:val="single" w:sz="6" w:space="0" w:color="auto"/>
              <w:left w:val="single" w:sz="6" w:space="0" w:color="auto"/>
              <w:bottom w:val="single" w:sz="6" w:space="0" w:color="auto"/>
              <w:right w:val="double" w:sz="6" w:space="0" w:color="auto"/>
            </w:tcBorders>
          </w:tcPr>
          <w:p w:rsidR="003A2A7D" w:rsidRPr="00911F65" w:rsidRDefault="003A2A7D" w:rsidP="008B33D0">
            <w:pPr>
              <w:pStyle w:val="af6"/>
              <w:jc w:val="both"/>
              <w:rPr>
                <w:rFonts w:ascii="Times New Roman" w:eastAsiaTheme="minorEastAsia" w:hAnsi="Times New Roman" w:cs="Times New Roman"/>
                <w:sz w:val="24"/>
                <w:szCs w:val="24"/>
              </w:rPr>
            </w:pPr>
            <w:r w:rsidRPr="003A2A7D">
              <w:rPr>
                <w:rFonts w:ascii="Times New Roman" w:eastAsiaTheme="minorEastAsia" w:hAnsi="Times New Roman" w:cs="Times New Roman"/>
                <w:sz w:val="24"/>
                <w:szCs w:val="24"/>
              </w:rPr>
              <w:t>Лицо не занимало должностей в эмитенте в указанный период. Информация о занимаемых лицом должностях в органах управления других организаций членом Совета директоров не представлена эмитенту.</w:t>
            </w:r>
          </w:p>
        </w:tc>
      </w:tr>
      <w:tr w:rsidR="003A2A7D" w:rsidRPr="00911F65" w:rsidTr="008B33D0">
        <w:tc>
          <w:tcPr>
            <w:tcW w:w="1332" w:type="dxa"/>
            <w:tcBorders>
              <w:top w:val="single" w:sz="6" w:space="0" w:color="auto"/>
              <w:left w:val="double" w:sz="6" w:space="0" w:color="auto"/>
              <w:bottom w:val="single" w:sz="6" w:space="0" w:color="auto"/>
              <w:right w:val="single" w:sz="6" w:space="0" w:color="auto"/>
            </w:tcBorders>
          </w:tcPr>
          <w:p w:rsidR="003A2A7D" w:rsidRPr="00911F65" w:rsidRDefault="003A2A7D" w:rsidP="008B33D0">
            <w:pPr>
              <w:pStyle w:val="af6"/>
              <w:jc w:val="both"/>
              <w:rPr>
                <w:rFonts w:ascii="Times New Roman" w:eastAsiaTheme="minorEastAsia" w:hAnsi="Times New Roman" w:cs="Times New Roman"/>
                <w:sz w:val="24"/>
                <w:szCs w:val="24"/>
              </w:rPr>
            </w:pPr>
            <w:r w:rsidRPr="00911F65">
              <w:rPr>
                <w:rFonts w:ascii="Times New Roman" w:eastAsiaTheme="minorEastAsia" w:hAnsi="Times New Roman" w:cs="Times New Roman"/>
                <w:sz w:val="24"/>
                <w:szCs w:val="24"/>
              </w:rPr>
              <w:t>09.03.2021</w:t>
            </w:r>
          </w:p>
        </w:tc>
        <w:tc>
          <w:tcPr>
            <w:tcW w:w="1260" w:type="dxa"/>
            <w:tcBorders>
              <w:top w:val="single" w:sz="6" w:space="0" w:color="auto"/>
              <w:left w:val="single" w:sz="6" w:space="0" w:color="auto"/>
              <w:bottom w:val="single" w:sz="6" w:space="0" w:color="auto"/>
              <w:right w:val="single" w:sz="6" w:space="0" w:color="auto"/>
            </w:tcBorders>
          </w:tcPr>
          <w:p w:rsidR="003A2A7D" w:rsidRPr="00911F65" w:rsidRDefault="003A2A7D" w:rsidP="008B33D0">
            <w:pPr>
              <w:pStyle w:val="af6"/>
              <w:jc w:val="both"/>
              <w:rPr>
                <w:rFonts w:ascii="Times New Roman" w:eastAsiaTheme="minorEastAsia" w:hAnsi="Times New Roman" w:cs="Times New Roman"/>
                <w:sz w:val="24"/>
                <w:szCs w:val="24"/>
              </w:rPr>
            </w:pPr>
            <w:r w:rsidRPr="00911F65">
              <w:rPr>
                <w:rFonts w:ascii="Times New Roman" w:eastAsiaTheme="minorEastAsia" w:hAnsi="Times New Roman" w:cs="Times New Roman"/>
                <w:sz w:val="24"/>
                <w:szCs w:val="24"/>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3A2A7D" w:rsidRPr="00911F65" w:rsidRDefault="003A2A7D" w:rsidP="008B33D0">
            <w:pPr>
              <w:pStyle w:val="af6"/>
              <w:jc w:val="both"/>
              <w:rPr>
                <w:rFonts w:ascii="Times New Roman" w:eastAsiaTheme="minorEastAsia" w:hAnsi="Times New Roman" w:cs="Times New Roman"/>
                <w:sz w:val="24"/>
                <w:szCs w:val="24"/>
              </w:rPr>
            </w:pPr>
            <w:r w:rsidRPr="00911F65">
              <w:rPr>
                <w:rFonts w:ascii="Times New Roman" w:eastAsiaTheme="minorEastAsia" w:hAnsi="Times New Roman" w:cs="Times New Roman"/>
                <w:sz w:val="24"/>
                <w:szCs w:val="24"/>
              </w:rPr>
              <w:t>ПАО "ВХЗ"</w:t>
            </w:r>
          </w:p>
        </w:tc>
        <w:tc>
          <w:tcPr>
            <w:tcW w:w="2680" w:type="dxa"/>
            <w:tcBorders>
              <w:top w:val="single" w:sz="6" w:space="0" w:color="auto"/>
              <w:left w:val="single" w:sz="6" w:space="0" w:color="auto"/>
              <w:bottom w:val="single" w:sz="6" w:space="0" w:color="auto"/>
              <w:right w:val="double" w:sz="6" w:space="0" w:color="auto"/>
            </w:tcBorders>
          </w:tcPr>
          <w:p w:rsidR="003A2A7D" w:rsidRPr="00911F65" w:rsidRDefault="003A2A7D" w:rsidP="008B33D0">
            <w:pPr>
              <w:pStyle w:val="af6"/>
              <w:jc w:val="both"/>
              <w:rPr>
                <w:rFonts w:ascii="Times New Roman" w:eastAsiaTheme="minorEastAsia" w:hAnsi="Times New Roman" w:cs="Times New Roman"/>
                <w:sz w:val="24"/>
                <w:szCs w:val="24"/>
              </w:rPr>
            </w:pPr>
            <w:r w:rsidRPr="00911F65">
              <w:rPr>
                <w:rFonts w:ascii="Times New Roman" w:eastAsiaTheme="minorEastAsia" w:hAnsi="Times New Roman" w:cs="Times New Roman"/>
                <w:sz w:val="24"/>
                <w:szCs w:val="24"/>
              </w:rPr>
              <w:t>Руководитель Службы внутреннего аудита, внутреннего контроля и управления рисками</w:t>
            </w:r>
          </w:p>
        </w:tc>
      </w:tr>
    </w:tbl>
    <w:p w:rsidR="006753F7" w:rsidRPr="00911F65" w:rsidRDefault="006753F7" w:rsidP="006753F7">
      <w:pPr>
        <w:pStyle w:val="ConsPlusNormal"/>
        <w:jc w:val="both"/>
      </w:pPr>
      <w:r w:rsidRPr="00911F65">
        <w:t>Доля участия лица в уставном капитале эмитента, являющегося коммерческой организацией: 0 %</w:t>
      </w:r>
    </w:p>
    <w:p w:rsidR="006753F7" w:rsidRPr="00911F65" w:rsidRDefault="006753F7" w:rsidP="006753F7">
      <w:pPr>
        <w:pStyle w:val="ConsPlusNormal"/>
        <w:jc w:val="both"/>
      </w:pPr>
      <w:r w:rsidRPr="00911F65">
        <w:t>Доля принадлежащих такому лицу обыкновенных акций эмитента: 0 %</w:t>
      </w:r>
    </w:p>
    <w:p w:rsidR="006753F7" w:rsidRPr="00911F65" w:rsidRDefault="006753F7" w:rsidP="006753F7">
      <w:pPr>
        <w:pStyle w:val="ConsPlusNormal"/>
        <w:jc w:val="both"/>
      </w:pPr>
      <w:r w:rsidRPr="00911F65">
        <w:t>Количество акций эмитента каждой категории (типа), которые могут быть приобретены лицом в результате конвертации принадлежащих ему ценных бумаг, конвертируемых в акции: 0.</w:t>
      </w:r>
    </w:p>
    <w:p w:rsidR="006753F7" w:rsidRPr="00911F65" w:rsidRDefault="006753F7" w:rsidP="006753F7">
      <w:pPr>
        <w:pStyle w:val="ConsPlusNormal"/>
        <w:jc w:val="both"/>
      </w:pPr>
      <w:r w:rsidRPr="00911F65">
        <w:t>Доля участия лица в уставном (складочном) капитале подконтрольных эмитенту организаций, имеющих для эмитента существенное значение, а для тех подконтрольных эмитенту организаций, которые имеют для него существенное значение и являются акционерными обществами, - также доли принадлежащих лицу обыкновенных акций подконтрольных эмитенту акционерных обществ, имеющих для эмитента существенное значение, и количества акций указанных акционерных обществ каждой категории (типа), которые могут быть приобретены лицом в результате конвертации принадлежащих ему ценных бумаг, конвертируемых в акции: 0.</w:t>
      </w:r>
    </w:p>
    <w:p w:rsidR="006753F7" w:rsidRPr="00911F65" w:rsidRDefault="006753F7" w:rsidP="006753F7">
      <w:pPr>
        <w:jc w:val="both"/>
        <w:rPr>
          <w:sz w:val="24"/>
          <w:szCs w:val="24"/>
        </w:rPr>
      </w:pPr>
      <w:r w:rsidRPr="00911F65">
        <w:rPr>
          <w:sz w:val="24"/>
          <w:szCs w:val="24"/>
        </w:rPr>
        <w:t>Характер родственных связей (супруги, родители, дети, усыновители, усыновленные, родные братья и сестры, дедушки, бабушки, внуки) между лицом и членами ревизионной комиссии, членами совета директоров (наблюдательного совета), членами коллегиального исполнительного органа, лицом, занимающим должность (осуществляющим функции) единоличного исполнительного органа эмитента: указанных родственных связей нет</w:t>
      </w:r>
    </w:p>
    <w:p w:rsidR="006753F7" w:rsidRPr="00911F65" w:rsidRDefault="006753F7" w:rsidP="006753F7">
      <w:pPr>
        <w:pStyle w:val="ConsPlusNormal"/>
        <w:jc w:val="both"/>
      </w:pPr>
      <w:r w:rsidRPr="00911F65">
        <w:t>Сведения о привлечении лица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w:t>
      </w:r>
    </w:p>
    <w:p w:rsidR="006753F7" w:rsidRPr="00911F65" w:rsidRDefault="006753F7" w:rsidP="006753F7">
      <w:pPr>
        <w:pStyle w:val="ConsPlusNormal"/>
        <w:jc w:val="both"/>
      </w:pPr>
      <w:r w:rsidRPr="00911F65">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26" w:history="1">
        <w:r w:rsidRPr="00911F65">
          <w:rPr>
            <w:color w:val="0000FF"/>
          </w:rPr>
          <w:t>статьей 27</w:t>
        </w:r>
      </w:hyperlink>
      <w:r w:rsidRPr="00911F65">
        <w:t xml:space="preserve"> Федерального закона "О несостоятельности (банкротстве)": лицо не занимало указанных должностей.</w:t>
      </w:r>
    </w:p>
    <w:p w:rsidR="004B3DE7" w:rsidRPr="00911F65" w:rsidRDefault="004B3DE7" w:rsidP="0066340A">
      <w:pPr>
        <w:pStyle w:val="1"/>
        <w:spacing w:before="0" w:after="0"/>
        <w:jc w:val="both"/>
        <w:rPr>
          <w:rFonts w:ascii="Times New Roman" w:hAnsi="Times New Roman"/>
          <w:sz w:val="28"/>
          <w:szCs w:val="28"/>
        </w:rPr>
      </w:pPr>
    </w:p>
    <w:p w:rsidR="005808AE" w:rsidRPr="00911F65" w:rsidRDefault="005808AE" w:rsidP="005808AE">
      <w:pPr>
        <w:pStyle w:val="ConsPlusNormal"/>
        <w:jc w:val="both"/>
      </w:pPr>
      <w:r w:rsidRPr="00911F65">
        <w:t xml:space="preserve">В период между отчетной датой и датой раскрытия </w:t>
      </w:r>
      <w:r w:rsidR="00C32220" w:rsidRPr="00911F65">
        <w:t>консолидированной финансовой отчетности</w:t>
      </w:r>
      <w:r w:rsidRPr="00911F65">
        <w:t xml:space="preserve"> в сведениях, указанных в настоящем пункте, измененияне происходили.</w:t>
      </w:r>
    </w:p>
    <w:p w:rsidR="005808AE" w:rsidRPr="00911F65" w:rsidRDefault="005808AE" w:rsidP="005808AE"/>
    <w:p w:rsidR="003E249B" w:rsidRPr="00911F65" w:rsidRDefault="003E249B" w:rsidP="0066340A">
      <w:pPr>
        <w:pStyle w:val="1"/>
        <w:spacing w:before="0" w:after="0"/>
        <w:jc w:val="both"/>
        <w:rPr>
          <w:rFonts w:ascii="Times New Roman" w:hAnsi="Times New Roman"/>
          <w:sz w:val="28"/>
          <w:szCs w:val="28"/>
        </w:rPr>
      </w:pPr>
      <w:bookmarkStart w:id="430" w:name="_Toc135400945"/>
      <w:r w:rsidRPr="00911F65">
        <w:rPr>
          <w:rFonts w:ascii="Times New Roman" w:hAnsi="Times New Roman"/>
          <w:sz w:val="28"/>
          <w:szCs w:val="28"/>
        </w:rPr>
        <w:t>2.5. Сведения о любых обязательствах эмитента перед работниками эмитента и работниками подконтрольных эмитенту организаций, касающихся возможности их участия в уставном капитале эмитента</w:t>
      </w:r>
      <w:bookmarkEnd w:id="430"/>
    </w:p>
    <w:p w:rsidR="0066340A" w:rsidRPr="00911F65" w:rsidRDefault="003E249B" w:rsidP="0066340A">
      <w:pPr>
        <w:pStyle w:val="ConsPlusNormal"/>
        <w:jc w:val="both"/>
      </w:pPr>
      <w:bookmarkStart w:id="431" w:name="_Hlk94137828"/>
      <w:r w:rsidRPr="00911F65">
        <w:t xml:space="preserve">В случае если имеют место любые соглашения или обязательства эмитента или подконтрольных эмитенту организаций, предусматривающие право участия работников эмитента и работников подконтрольных эмитенту организаций в его уставном капитале, указываются сведения о заключении таких соглашений или обязательств, их общий объем, а также совокупная доля участия в уставном капитале эмитента (совокупное количество обыкновенных акций эмитента - акционерного общества), которая может быть </w:t>
      </w:r>
      <w:r w:rsidRPr="00911F65">
        <w:lastRenderedPageBreak/>
        <w:t>приобретена (которое может быть приобретено) по таким соглашениям или обязательствам работниками эмитента и работниками подконтрольных эмитенту организаций</w:t>
      </w:r>
      <w:bookmarkEnd w:id="431"/>
      <w:r w:rsidRPr="00911F65">
        <w:t>, или указывается на отсутствие таких соглашений или обязательств</w:t>
      </w:r>
      <w:r w:rsidR="0066340A" w:rsidRPr="00911F65">
        <w:t>: указанные соглашения (обязательства) отсутствуют.</w:t>
      </w:r>
    </w:p>
    <w:p w:rsidR="003E249B" w:rsidRPr="00911F65" w:rsidRDefault="0066340A" w:rsidP="0066340A">
      <w:pPr>
        <w:pStyle w:val="ConsPlusNormal"/>
        <w:spacing w:before="240"/>
        <w:jc w:val="both"/>
      </w:pPr>
      <w:r w:rsidRPr="00911F65">
        <w:t>С</w:t>
      </w:r>
      <w:r w:rsidR="003E249B" w:rsidRPr="00911F65">
        <w:t>ведения о предоставлении или возможности предоставления работникам эмитента и работникам подконтрольных эмитенту организаций опционов эмитента</w:t>
      </w:r>
      <w:r w:rsidRPr="00911F65">
        <w:t>: опционы эмитентом не выпускались.</w:t>
      </w:r>
    </w:p>
    <w:p w:rsidR="005808AE" w:rsidRPr="00911F65" w:rsidRDefault="005808AE" w:rsidP="005808AE">
      <w:pPr>
        <w:pStyle w:val="ConsPlusNormal"/>
        <w:jc w:val="both"/>
      </w:pPr>
    </w:p>
    <w:p w:rsidR="005808AE" w:rsidRPr="00911F65" w:rsidRDefault="005808AE" w:rsidP="005808AE">
      <w:pPr>
        <w:pStyle w:val="ConsPlusNormal"/>
        <w:jc w:val="both"/>
      </w:pPr>
      <w:r w:rsidRPr="00911F65">
        <w:t xml:space="preserve">В период между отчетной датой и датой раскрытия </w:t>
      </w:r>
      <w:r w:rsidR="00C32220" w:rsidRPr="00911F65">
        <w:t>консолидированной финансовой отчетности</w:t>
      </w:r>
      <w:r w:rsidRPr="00911F65">
        <w:t xml:space="preserve"> в сведениях, указанных в настоящем пункте, измененияне происходили.</w:t>
      </w:r>
    </w:p>
    <w:p w:rsidR="003E249B" w:rsidRPr="00077D3B" w:rsidRDefault="003E249B" w:rsidP="00B50CB1">
      <w:pPr>
        <w:pStyle w:val="ConsPlusNormal"/>
        <w:jc w:val="both"/>
        <w:rPr>
          <w:highlight w:val="yellow"/>
        </w:rPr>
      </w:pPr>
    </w:p>
    <w:p w:rsidR="003E249B" w:rsidRPr="00911F65" w:rsidRDefault="003E249B" w:rsidP="005B2025">
      <w:pPr>
        <w:pStyle w:val="1"/>
        <w:spacing w:before="0" w:after="0"/>
        <w:jc w:val="both"/>
        <w:rPr>
          <w:rFonts w:ascii="Times New Roman" w:hAnsi="Times New Roman"/>
          <w:sz w:val="28"/>
          <w:szCs w:val="28"/>
        </w:rPr>
      </w:pPr>
      <w:bookmarkStart w:id="432" w:name="_Toc135400946"/>
      <w:r w:rsidRPr="00911F65">
        <w:rPr>
          <w:rFonts w:ascii="Times New Roman" w:hAnsi="Times New Roman"/>
          <w:sz w:val="28"/>
          <w:szCs w:val="28"/>
        </w:rPr>
        <w:t>Раздел 3. Сведения об акционерах (участниках, членах) эмитента, а также о сделках эмитента, в совершении которых имелась заинтересованность, и крупных сделках эмитента</w:t>
      </w:r>
      <w:bookmarkEnd w:id="432"/>
    </w:p>
    <w:p w:rsidR="003E249B" w:rsidRPr="00911F65" w:rsidRDefault="003E249B" w:rsidP="005B2025">
      <w:pPr>
        <w:pStyle w:val="1"/>
        <w:spacing w:before="0" w:after="0"/>
        <w:jc w:val="both"/>
        <w:rPr>
          <w:rFonts w:ascii="Times New Roman" w:hAnsi="Times New Roman"/>
          <w:sz w:val="28"/>
          <w:szCs w:val="28"/>
        </w:rPr>
      </w:pPr>
      <w:bookmarkStart w:id="433" w:name="Par4220"/>
      <w:bookmarkStart w:id="434" w:name="_Toc135400947"/>
      <w:bookmarkEnd w:id="433"/>
      <w:r w:rsidRPr="00911F65">
        <w:rPr>
          <w:rFonts w:ascii="Times New Roman" w:hAnsi="Times New Roman"/>
          <w:sz w:val="28"/>
          <w:szCs w:val="28"/>
        </w:rPr>
        <w:t>3.1. Сведения об общем количестве акционеров (участников, членов) эмитента</w:t>
      </w:r>
      <w:bookmarkEnd w:id="434"/>
    </w:p>
    <w:p w:rsidR="003E249B" w:rsidRPr="00911F65" w:rsidRDefault="005B2025" w:rsidP="000D1573">
      <w:pPr>
        <w:pStyle w:val="ConsPlusNormal"/>
        <w:jc w:val="both"/>
      </w:pPr>
      <w:bookmarkStart w:id="435" w:name="_Hlk94137904"/>
      <w:r w:rsidRPr="00911F65">
        <w:t>О</w:t>
      </w:r>
      <w:r w:rsidR="003E249B" w:rsidRPr="00911F65">
        <w:t>бщее количество лиц с ненулевыми остатками на лицевых счетах, зарегистрированных в реестре акционеров эмитента</w:t>
      </w:r>
      <w:r w:rsidRPr="00911F65">
        <w:t>:</w:t>
      </w:r>
      <w:r w:rsidR="00911F65" w:rsidRPr="00911F65">
        <w:t xml:space="preserve"> 2 702</w:t>
      </w:r>
      <w:r w:rsidR="00F95F75" w:rsidRPr="00911F65">
        <w:t>.</w:t>
      </w:r>
    </w:p>
    <w:p w:rsidR="000D1573" w:rsidRPr="00911F65" w:rsidRDefault="000D1573" w:rsidP="000D1573">
      <w:pPr>
        <w:pStyle w:val="ConsPlusNormal"/>
        <w:jc w:val="both"/>
      </w:pPr>
      <w:r w:rsidRPr="00911F65">
        <w:t>Общее количество номинальных держателей акций эмитента: 1.</w:t>
      </w:r>
    </w:p>
    <w:p w:rsidR="003E249B" w:rsidRPr="00911F65" w:rsidRDefault="005B2025" w:rsidP="000D1573">
      <w:pPr>
        <w:pStyle w:val="ConsPlusNormal"/>
        <w:jc w:val="both"/>
      </w:pPr>
      <w:r w:rsidRPr="00911F65">
        <w:t>О</w:t>
      </w:r>
      <w:r w:rsidR="003E249B" w:rsidRPr="00911F65">
        <w:t>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 или иной имеющийся у эмитента список, для составления которогономинальные держатели акций эмитента представляли данные о лицах, в интересах которых они владели (владеют) акциями эмитента, с указанием категорий (типов) акций эмитента, владельцы которых подлежали включению в последний имеющийся у эмитента список, и даты, на которую в таком списке указывались лица, имеющие право осуществлять права по акциям эмитента</w:t>
      </w:r>
      <w:r w:rsidR="00F95F75" w:rsidRPr="00911F65">
        <w:t>:</w:t>
      </w:r>
    </w:p>
    <w:p w:rsidR="00F95F75" w:rsidRPr="00911F65" w:rsidRDefault="00F95F75" w:rsidP="00F95F75">
      <w:pPr>
        <w:jc w:val="both"/>
        <w:rPr>
          <w:sz w:val="24"/>
          <w:szCs w:val="24"/>
        </w:rPr>
      </w:pPr>
      <w:r w:rsidRPr="00911F65">
        <w:rPr>
          <w:sz w:val="24"/>
          <w:szCs w:val="24"/>
        </w:rPr>
        <w:t xml:space="preserve">Общее количество лиц, включенных в составленный последним список лиц, имевших (имеющих) право на участие в общем собрании акционеров эмитента: </w:t>
      </w:r>
      <w:r w:rsidR="00911F65" w:rsidRPr="00911F65">
        <w:rPr>
          <w:sz w:val="24"/>
          <w:szCs w:val="24"/>
        </w:rPr>
        <w:t>4 473</w:t>
      </w:r>
    </w:p>
    <w:p w:rsidR="00B50CB1" w:rsidRPr="00911F65" w:rsidRDefault="00B50CB1" w:rsidP="00F95F75">
      <w:pPr>
        <w:jc w:val="both"/>
        <w:rPr>
          <w:sz w:val="24"/>
          <w:szCs w:val="24"/>
        </w:rPr>
      </w:pPr>
      <w:r w:rsidRPr="00911F65">
        <w:rPr>
          <w:sz w:val="24"/>
          <w:szCs w:val="24"/>
        </w:rPr>
        <w:t>категория (тип) акции - акция обыкновенная.</w:t>
      </w:r>
    </w:p>
    <w:p w:rsidR="00F95F75" w:rsidRPr="00911F65" w:rsidRDefault="00F95F75" w:rsidP="00F95F75">
      <w:pPr>
        <w:jc w:val="both"/>
        <w:rPr>
          <w:sz w:val="24"/>
          <w:szCs w:val="24"/>
        </w:rPr>
      </w:pPr>
      <w:r w:rsidRPr="00911F65">
        <w:rPr>
          <w:sz w:val="24"/>
          <w:szCs w:val="24"/>
        </w:rPr>
        <w:t xml:space="preserve">Дата составления указанного списка лиц:  </w:t>
      </w:r>
      <w:r w:rsidR="00911F65" w:rsidRPr="00911F65">
        <w:rPr>
          <w:bCs/>
          <w:iCs/>
          <w:sz w:val="24"/>
          <w:szCs w:val="24"/>
        </w:rPr>
        <w:t xml:space="preserve">29.05.2022 </w:t>
      </w:r>
      <w:r w:rsidR="00BA554D" w:rsidRPr="00911F65">
        <w:rPr>
          <w:bCs/>
          <w:iCs/>
          <w:sz w:val="24"/>
          <w:szCs w:val="24"/>
        </w:rPr>
        <w:t>г.</w:t>
      </w:r>
    </w:p>
    <w:p w:rsidR="003E249B" w:rsidRPr="00911F65" w:rsidRDefault="005B2025" w:rsidP="005B2025">
      <w:pPr>
        <w:pStyle w:val="ConsPlusNormal"/>
        <w:spacing w:before="240"/>
        <w:jc w:val="both"/>
      </w:pPr>
      <w:r w:rsidRPr="00911F65">
        <w:t>И</w:t>
      </w:r>
      <w:r w:rsidR="003E249B" w:rsidRPr="00911F65">
        <w:t>нформация о количестве акций, приобретенных и (или) выкупленных эмитентом, и (или) поступивших в его распоряжение, на дату окончания отчетного периода, отдельно по каждой категории (типу) акций</w:t>
      </w:r>
      <w:r w:rsidR="00F95F75" w:rsidRPr="00911F65">
        <w:t>: 0.</w:t>
      </w:r>
    </w:p>
    <w:p w:rsidR="003E249B" w:rsidRPr="00911F65" w:rsidRDefault="005B2025" w:rsidP="005B2025">
      <w:pPr>
        <w:pStyle w:val="ConsPlusNormal"/>
        <w:spacing w:before="240"/>
        <w:jc w:val="both"/>
      </w:pPr>
      <w:r w:rsidRPr="00911F65">
        <w:t>И</w:t>
      </w:r>
      <w:r w:rsidR="003E249B" w:rsidRPr="00911F65">
        <w:t>нформация о количестве акций эмитента, принадлежащих подконтрольным им организациям, отдельно по каждой категории (типу) акций</w:t>
      </w:r>
      <w:r w:rsidRPr="00911F65">
        <w:t>: 0.</w:t>
      </w:r>
    </w:p>
    <w:bookmarkEnd w:id="435"/>
    <w:p w:rsidR="003E249B" w:rsidRPr="00911F65" w:rsidRDefault="003E249B" w:rsidP="003E249B">
      <w:pPr>
        <w:pStyle w:val="ConsPlusNormal"/>
        <w:ind w:firstLine="540"/>
        <w:jc w:val="both"/>
      </w:pPr>
    </w:p>
    <w:p w:rsidR="002062E0" w:rsidRPr="00911F65" w:rsidRDefault="002062E0" w:rsidP="002062E0">
      <w:pPr>
        <w:pStyle w:val="ConsPlusNormal"/>
        <w:jc w:val="both"/>
      </w:pPr>
      <w:bookmarkStart w:id="436" w:name="Par4228"/>
      <w:bookmarkEnd w:id="436"/>
      <w:r w:rsidRPr="00911F65">
        <w:t xml:space="preserve">В период между отчетной датой и датой раскрытия </w:t>
      </w:r>
      <w:r w:rsidR="00F81EFD" w:rsidRPr="00911F65">
        <w:t xml:space="preserve">консолидированной финансовой </w:t>
      </w:r>
      <w:r w:rsidRPr="00911F65">
        <w:t>отчетности в сведениях, указанных в настоящем пункте, измененияне происходили.</w:t>
      </w:r>
    </w:p>
    <w:p w:rsidR="002062E0" w:rsidRPr="00077D3B" w:rsidRDefault="002062E0" w:rsidP="005B2025">
      <w:pPr>
        <w:pStyle w:val="1"/>
        <w:spacing w:before="0" w:after="0"/>
        <w:jc w:val="both"/>
        <w:rPr>
          <w:rFonts w:ascii="Times New Roman" w:hAnsi="Times New Roman"/>
          <w:sz w:val="28"/>
          <w:szCs w:val="28"/>
          <w:highlight w:val="yellow"/>
        </w:rPr>
      </w:pPr>
    </w:p>
    <w:p w:rsidR="002651AB" w:rsidRPr="000F402B" w:rsidRDefault="003E249B" w:rsidP="00591FCA">
      <w:pPr>
        <w:pStyle w:val="1"/>
        <w:spacing w:before="0" w:after="0"/>
        <w:jc w:val="both"/>
        <w:rPr>
          <w:rFonts w:ascii="Times New Roman" w:hAnsi="Times New Roman"/>
          <w:sz w:val="28"/>
          <w:szCs w:val="28"/>
        </w:rPr>
      </w:pPr>
      <w:bookmarkStart w:id="437" w:name="_Toc135400948"/>
      <w:r w:rsidRPr="000F402B">
        <w:rPr>
          <w:rFonts w:ascii="Times New Roman" w:hAnsi="Times New Roman"/>
          <w:sz w:val="28"/>
          <w:szCs w:val="28"/>
        </w:rPr>
        <w:t>3.2. Сведения об акционерах (участниках, членах) эмитента или лицах, имеющих право распоряжаться голосами, приходящимися на голосующие акции (доли), составляющие уставный (складочный) капитал (паевой фонд) эмитента</w:t>
      </w:r>
      <w:bookmarkEnd w:id="437"/>
    </w:p>
    <w:p w:rsidR="0026566E" w:rsidRPr="000015CA" w:rsidRDefault="0026566E" w:rsidP="0026566E">
      <w:pPr>
        <w:widowControl w:val="0"/>
        <w:adjustRightInd w:val="0"/>
        <w:jc w:val="both"/>
        <w:rPr>
          <w:sz w:val="24"/>
          <w:szCs w:val="24"/>
        </w:rPr>
      </w:pPr>
      <w:r w:rsidRPr="000015CA">
        <w:rPr>
          <w:sz w:val="24"/>
          <w:szCs w:val="24"/>
        </w:rPr>
        <w:t>Сведения о лицах, имеющих право распоряжаться не менее чем 5 процентами голосов, приходящихся на голосующие акции (доли, паи), составляющие уставный (складочный) капитал (паевой фонд) эмитента:</w:t>
      </w:r>
    </w:p>
    <w:p w:rsidR="0026566E" w:rsidRPr="000015CA" w:rsidRDefault="0026566E" w:rsidP="0026566E">
      <w:pPr>
        <w:widowControl w:val="0"/>
        <w:adjustRightInd w:val="0"/>
        <w:jc w:val="both"/>
        <w:rPr>
          <w:sz w:val="24"/>
          <w:szCs w:val="24"/>
          <w:u w:val="single"/>
        </w:rPr>
      </w:pPr>
      <w:r w:rsidRPr="000015CA">
        <w:rPr>
          <w:bCs/>
          <w:iCs/>
          <w:sz w:val="24"/>
          <w:u w:val="single"/>
        </w:rPr>
        <w:t>1.</w:t>
      </w:r>
      <w:r w:rsidRPr="000015CA">
        <w:rPr>
          <w:sz w:val="24"/>
          <w:szCs w:val="24"/>
          <w:u w:val="single"/>
        </w:rPr>
        <w:t>Полное фирменное наименование:</w:t>
      </w:r>
      <w:r w:rsidRPr="000015CA">
        <w:rPr>
          <w:bCs/>
          <w:iCs/>
          <w:sz w:val="24"/>
          <w:u w:val="single"/>
        </w:rPr>
        <w:t xml:space="preserve"> ЧЕШОР ЭНТЕРПРАЙЗИС ЛИМИТЕД (CHESHOR </w:t>
      </w:r>
      <w:r w:rsidRPr="000015CA">
        <w:rPr>
          <w:bCs/>
          <w:iCs/>
          <w:sz w:val="24"/>
          <w:u w:val="single"/>
        </w:rPr>
        <w:lastRenderedPageBreak/>
        <w:t>ENTERPRISES LIMITED)</w:t>
      </w:r>
    </w:p>
    <w:p w:rsidR="0026566E" w:rsidRPr="000015CA" w:rsidRDefault="0026566E" w:rsidP="0026566E">
      <w:pPr>
        <w:widowControl w:val="0"/>
        <w:adjustRightInd w:val="0"/>
        <w:jc w:val="both"/>
        <w:rPr>
          <w:sz w:val="24"/>
          <w:szCs w:val="24"/>
        </w:rPr>
      </w:pPr>
      <w:r w:rsidRPr="000015CA">
        <w:rPr>
          <w:sz w:val="24"/>
          <w:szCs w:val="24"/>
        </w:rPr>
        <w:t>Сокращенное фирменное наименование:</w:t>
      </w:r>
      <w:r w:rsidRPr="000015CA">
        <w:rPr>
          <w:bCs/>
          <w:iCs/>
          <w:sz w:val="24"/>
        </w:rPr>
        <w:t xml:space="preserve"> -</w:t>
      </w:r>
    </w:p>
    <w:p w:rsidR="0026566E" w:rsidRPr="000015CA" w:rsidRDefault="0026566E" w:rsidP="0026566E">
      <w:pPr>
        <w:widowControl w:val="0"/>
        <w:adjustRightInd w:val="0"/>
        <w:jc w:val="both"/>
        <w:rPr>
          <w:sz w:val="24"/>
          <w:szCs w:val="24"/>
        </w:rPr>
      </w:pPr>
      <w:r w:rsidRPr="000015CA">
        <w:rPr>
          <w:sz w:val="24"/>
          <w:szCs w:val="24"/>
        </w:rPr>
        <w:t>Место нахождения: Кипр, Лимассол, 28 Октовриу, 261 ВЬЮ ПОЙНТ ТАТУЭР 3035</w:t>
      </w:r>
    </w:p>
    <w:p w:rsidR="0026566E" w:rsidRPr="000015CA" w:rsidRDefault="0026566E" w:rsidP="0026566E">
      <w:pPr>
        <w:widowControl w:val="0"/>
        <w:adjustRightInd w:val="0"/>
        <w:jc w:val="both"/>
        <w:rPr>
          <w:sz w:val="24"/>
          <w:szCs w:val="24"/>
        </w:rPr>
      </w:pPr>
      <w:r w:rsidRPr="000015CA">
        <w:rPr>
          <w:sz w:val="24"/>
          <w:szCs w:val="24"/>
        </w:rPr>
        <w:t>ИНН, ОГРН не присваивались.</w:t>
      </w:r>
    </w:p>
    <w:p w:rsidR="0026566E" w:rsidRPr="000015CA" w:rsidRDefault="0026566E" w:rsidP="0026566E">
      <w:pPr>
        <w:widowControl w:val="0"/>
        <w:adjustRightInd w:val="0"/>
        <w:jc w:val="both"/>
        <w:rPr>
          <w:sz w:val="24"/>
          <w:szCs w:val="24"/>
        </w:rPr>
      </w:pPr>
      <w:r w:rsidRPr="000015CA">
        <w:rPr>
          <w:sz w:val="24"/>
          <w:szCs w:val="24"/>
        </w:rPr>
        <w:t>Размер доли голосов в процентах, приходящихся на голосующие акции (доли, паи), составляющие уставный (складочный) капитал (паевой фонд) эмитента, которой имеет право распоряжаться лицо: 79.71%</w:t>
      </w:r>
    </w:p>
    <w:p w:rsidR="0026566E" w:rsidRPr="000015CA" w:rsidRDefault="0026566E" w:rsidP="0026566E">
      <w:pPr>
        <w:widowControl w:val="0"/>
        <w:adjustRightInd w:val="0"/>
        <w:jc w:val="both"/>
        <w:rPr>
          <w:sz w:val="24"/>
          <w:szCs w:val="24"/>
        </w:rPr>
      </w:pPr>
      <w:r w:rsidRPr="000015CA">
        <w:rPr>
          <w:sz w:val="24"/>
          <w:szCs w:val="24"/>
        </w:rPr>
        <w:t xml:space="preserve">Вид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(прямое распоряжение; косвенное распоряжение): </w:t>
      </w:r>
      <w:r w:rsidRPr="000015CA">
        <w:rPr>
          <w:b/>
          <w:bCs/>
          <w:sz w:val="24"/>
          <w:szCs w:val="24"/>
          <w:u w:val="single"/>
        </w:rPr>
        <w:t xml:space="preserve">прямое </w:t>
      </w:r>
      <w:r w:rsidRPr="000015CA">
        <w:rPr>
          <w:sz w:val="24"/>
          <w:szCs w:val="24"/>
        </w:rPr>
        <w:t>распоряжение</w:t>
      </w:r>
    </w:p>
    <w:p w:rsidR="0026566E" w:rsidRPr="000015CA" w:rsidRDefault="0026566E" w:rsidP="0026566E">
      <w:pPr>
        <w:widowControl w:val="0"/>
        <w:adjustRightInd w:val="0"/>
        <w:jc w:val="both"/>
        <w:rPr>
          <w:sz w:val="24"/>
          <w:szCs w:val="24"/>
        </w:rPr>
      </w:pPr>
      <w:r w:rsidRPr="000015CA">
        <w:rPr>
          <w:sz w:val="24"/>
          <w:szCs w:val="24"/>
        </w:rPr>
        <w:t>В случае косвенного распоряжения - последовательно все подконтрольные организации (цепочка организаций, находящихся под прямым или косвенным контролем лица), через которые такое лицо имеет право косвенно распоряжаться голосами, приходящимися на голосующие акции (доли, паи), составляющие уставный (складочный) капитал (паевой фонд) эмитента. При этом по каждой организации указываются полное и сокращенное (при наличии) фирменные наименования (для коммерческих организаций), наименование (для некоммерческих организаций), место нахождения, идентификационный номер налогоплательщика (ИНН) (при наличии), основной государственный регистрационный номер (ОГРН) (при наличии): неприменимо</w:t>
      </w:r>
    </w:p>
    <w:p w:rsidR="0026566E" w:rsidRPr="000015CA" w:rsidRDefault="0026566E" w:rsidP="0026566E">
      <w:pPr>
        <w:widowControl w:val="0"/>
        <w:adjustRightInd w:val="0"/>
        <w:jc w:val="both"/>
        <w:rPr>
          <w:sz w:val="24"/>
          <w:szCs w:val="24"/>
        </w:rPr>
      </w:pPr>
    </w:p>
    <w:p w:rsidR="0026566E" w:rsidRPr="000015CA" w:rsidRDefault="0026566E" w:rsidP="0026566E">
      <w:pPr>
        <w:widowControl w:val="0"/>
        <w:adjustRightInd w:val="0"/>
        <w:jc w:val="both"/>
        <w:rPr>
          <w:sz w:val="24"/>
          <w:szCs w:val="24"/>
        </w:rPr>
      </w:pPr>
      <w:r w:rsidRPr="000015CA">
        <w:rPr>
          <w:sz w:val="24"/>
          <w:szCs w:val="24"/>
        </w:rPr>
        <w:t>Признак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(самостоятельное распоряжение; совместное распоряжение с иными лицами): самостоятельное распоряжение</w:t>
      </w:r>
    </w:p>
    <w:p w:rsidR="0026566E" w:rsidRPr="000015CA" w:rsidRDefault="0026566E" w:rsidP="0026566E">
      <w:pPr>
        <w:widowControl w:val="0"/>
        <w:adjustRightInd w:val="0"/>
        <w:jc w:val="both"/>
        <w:rPr>
          <w:sz w:val="24"/>
          <w:szCs w:val="24"/>
        </w:rPr>
      </w:pPr>
      <w:r w:rsidRPr="000015CA">
        <w:rPr>
          <w:sz w:val="24"/>
          <w:szCs w:val="24"/>
        </w:rPr>
        <w:t>В случае совместного распоряжения - полное и сокращенное (при наличии) фирменные наименования (для коммерческих организаций), наименование (для некоммерческих организаций), место нахождения, идентификационный номер налогоплательщика (ИНН) (при наличии), основной государственный регистрационный номер (ОГРН) (при наличии) каждого юридического лица или фамилию, имя, отчество (последнее при наличии) каждого физического лица, совместно с которыми лицо имеет право распоряжаться голосами, приходящимися на голосующие акции (доли, паи), составляющие уставный (складочный) капитал (паевой фонд) эмитента: неприменимо</w:t>
      </w:r>
    </w:p>
    <w:p w:rsidR="0026566E" w:rsidRPr="000015CA" w:rsidRDefault="0026566E" w:rsidP="0026566E">
      <w:pPr>
        <w:widowControl w:val="0"/>
        <w:adjustRightInd w:val="0"/>
        <w:jc w:val="both"/>
        <w:rPr>
          <w:sz w:val="24"/>
          <w:szCs w:val="24"/>
        </w:rPr>
      </w:pPr>
      <w:r w:rsidRPr="000015CA">
        <w:rPr>
          <w:sz w:val="24"/>
          <w:szCs w:val="24"/>
        </w:rPr>
        <w:t>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эмитента (участие (доля участия в уставном (складочном) капитале) в эмитенте,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эмитента): участие в эмитенте</w:t>
      </w:r>
    </w:p>
    <w:p w:rsidR="0026566E" w:rsidRPr="000015CA" w:rsidRDefault="0026566E" w:rsidP="0026566E">
      <w:pPr>
        <w:widowControl w:val="0"/>
        <w:adjustRightInd w:val="0"/>
        <w:jc w:val="both"/>
        <w:rPr>
          <w:sz w:val="24"/>
          <w:szCs w:val="24"/>
        </w:rPr>
      </w:pPr>
      <w:r w:rsidRPr="000015CA">
        <w:rPr>
          <w:sz w:val="24"/>
          <w:szCs w:val="24"/>
        </w:rPr>
        <w:t>Иные сведения, указываемые эмитентом по собственному усмотрению: отсутствуют.</w:t>
      </w:r>
    </w:p>
    <w:p w:rsidR="0026566E" w:rsidRPr="000015CA" w:rsidRDefault="0026566E" w:rsidP="0026566E">
      <w:pPr>
        <w:widowControl w:val="0"/>
        <w:adjustRightInd w:val="0"/>
        <w:jc w:val="both"/>
        <w:rPr>
          <w:sz w:val="24"/>
          <w:szCs w:val="24"/>
        </w:rPr>
      </w:pPr>
    </w:p>
    <w:p w:rsidR="0026566E" w:rsidRPr="000015CA" w:rsidRDefault="0026566E" w:rsidP="0026566E">
      <w:pPr>
        <w:widowControl w:val="0"/>
        <w:adjustRightInd w:val="0"/>
        <w:jc w:val="both"/>
        <w:rPr>
          <w:sz w:val="24"/>
          <w:szCs w:val="24"/>
        </w:rPr>
      </w:pPr>
      <w:r w:rsidRPr="000015CA">
        <w:rPr>
          <w:sz w:val="24"/>
          <w:szCs w:val="24"/>
        </w:rPr>
        <w:t>Лица, контролирующие участника (акционера) эмитента</w:t>
      </w:r>
    </w:p>
    <w:p w:rsidR="0026566E" w:rsidRPr="000D1C5A" w:rsidRDefault="0026566E" w:rsidP="0026566E">
      <w:pPr>
        <w:widowControl w:val="0"/>
        <w:adjustRightInd w:val="0"/>
        <w:jc w:val="both"/>
        <w:rPr>
          <w:sz w:val="24"/>
          <w:szCs w:val="24"/>
          <w:highlight w:val="yellow"/>
        </w:rPr>
      </w:pPr>
    </w:p>
    <w:p w:rsidR="0026566E" w:rsidRPr="000D1C5A" w:rsidRDefault="0026566E" w:rsidP="0026566E">
      <w:pPr>
        <w:widowControl w:val="0"/>
        <w:adjustRightInd w:val="0"/>
        <w:jc w:val="both"/>
        <w:rPr>
          <w:sz w:val="24"/>
          <w:szCs w:val="24"/>
          <w:highlight w:val="yellow"/>
        </w:rPr>
      </w:pPr>
      <w:r w:rsidRPr="000015CA">
        <w:rPr>
          <w:sz w:val="24"/>
          <w:szCs w:val="24"/>
        </w:rPr>
        <w:t>ФИО: Киселев Андрей Андреевич</w:t>
      </w:r>
    </w:p>
    <w:p w:rsidR="0026566E" w:rsidRPr="000015CA" w:rsidRDefault="0026566E" w:rsidP="0026566E">
      <w:pPr>
        <w:widowControl w:val="0"/>
        <w:adjustRightInd w:val="0"/>
        <w:jc w:val="both"/>
        <w:rPr>
          <w:sz w:val="24"/>
          <w:szCs w:val="24"/>
        </w:rPr>
      </w:pPr>
      <w:r w:rsidRPr="000015CA">
        <w:rPr>
          <w:sz w:val="24"/>
          <w:szCs w:val="24"/>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0015CA">
        <w:rPr>
          <w:sz w:val="24"/>
          <w:szCs w:val="24"/>
        </w:rPr>
        <w:br/>
        <w:t>Участие в юридическом лице, являющемся акционером эмитента.</w:t>
      </w:r>
    </w:p>
    <w:p w:rsidR="0026566E" w:rsidRPr="000015CA" w:rsidRDefault="0026566E" w:rsidP="0026566E">
      <w:pPr>
        <w:widowControl w:val="0"/>
        <w:adjustRightInd w:val="0"/>
        <w:jc w:val="both"/>
        <w:rPr>
          <w:sz w:val="24"/>
          <w:szCs w:val="24"/>
        </w:rPr>
      </w:pPr>
      <w:r w:rsidRPr="000015CA">
        <w:rPr>
          <w:sz w:val="24"/>
          <w:szCs w:val="24"/>
        </w:rPr>
        <w:t>Признак осуществления лицом, контролирующим участника (акционера) эмитента, такого контроля: право распоряжаться более 50 процентами голосов в высшем органе управления юридического лица, являющегося участником (акционером) эмитента</w:t>
      </w:r>
    </w:p>
    <w:p w:rsidR="0026566E" w:rsidRPr="000015CA" w:rsidRDefault="0026566E" w:rsidP="0026566E">
      <w:pPr>
        <w:widowControl w:val="0"/>
        <w:adjustRightInd w:val="0"/>
        <w:jc w:val="both"/>
        <w:rPr>
          <w:sz w:val="24"/>
          <w:szCs w:val="24"/>
        </w:rPr>
      </w:pPr>
      <w:r w:rsidRPr="000015CA">
        <w:rPr>
          <w:sz w:val="24"/>
          <w:szCs w:val="24"/>
        </w:rPr>
        <w:lastRenderedPageBreak/>
        <w:t>Вид контроля: прямой контроль</w:t>
      </w:r>
    </w:p>
    <w:p w:rsidR="0026566E" w:rsidRPr="000015CA" w:rsidRDefault="0026566E" w:rsidP="0026566E">
      <w:pPr>
        <w:widowControl w:val="0"/>
        <w:adjustRightInd w:val="0"/>
        <w:jc w:val="both"/>
        <w:rPr>
          <w:sz w:val="24"/>
          <w:szCs w:val="24"/>
        </w:rPr>
      </w:pPr>
      <w:r w:rsidRPr="000015CA">
        <w:rPr>
          <w:sz w:val="24"/>
          <w:szCs w:val="24"/>
        </w:rPr>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 не применимо.</w:t>
      </w:r>
    </w:p>
    <w:p w:rsidR="0026566E" w:rsidRPr="000015CA" w:rsidRDefault="0026566E" w:rsidP="0026566E">
      <w:pPr>
        <w:shd w:val="clear" w:color="auto" w:fill="FFFFFF"/>
        <w:autoSpaceDE/>
        <w:autoSpaceDN/>
        <w:spacing w:before="210"/>
        <w:contextualSpacing/>
        <w:jc w:val="both"/>
        <w:rPr>
          <w:color w:val="000000"/>
          <w:sz w:val="24"/>
          <w:szCs w:val="24"/>
        </w:rPr>
      </w:pPr>
      <w:r w:rsidRPr="000015CA">
        <w:rPr>
          <w:color w:val="000000"/>
          <w:sz w:val="24"/>
          <w:szCs w:val="24"/>
        </w:rPr>
        <w:t>Размер доли такого лица в уставном (складочном) капитале эмитента, а также доли принадлежащих ему обыкновенных акций эмитента:отсутствуют</w:t>
      </w:r>
    </w:p>
    <w:p w:rsidR="0026566E" w:rsidRPr="000015CA" w:rsidRDefault="0026566E" w:rsidP="0026566E">
      <w:pPr>
        <w:widowControl w:val="0"/>
        <w:adjustRightInd w:val="0"/>
        <w:jc w:val="both"/>
        <w:rPr>
          <w:sz w:val="24"/>
          <w:szCs w:val="24"/>
        </w:rPr>
      </w:pPr>
      <w:r w:rsidRPr="000015CA">
        <w:rPr>
          <w:color w:val="000000"/>
          <w:sz w:val="24"/>
          <w:szCs w:val="24"/>
        </w:rPr>
        <w:t xml:space="preserve">Иные сведения, указываемые эмитентом по собственному усмотрению: </w:t>
      </w:r>
      <w:r w:rsidRPr="000015CA">
        <w:rPr>
          <w:sz w:val="24"/>
          <w:szCs w:val="24"/>
        </w:rPr>
        <w:t>отсутствуют.</w:t>
      </w:r>
    </w:p>
    <w:p w:rsidR="0026566E" w:rsidRPr="000015CA" w:rsidRDefault="0026566E" w:rsidP="0026566E">
      <w:pPr>
        <w:widowControl w:val="0"/>
        <w:adjustRightInd w:val="0"/>
        <w:jc w:val="both"/>
        <w:rPr>
          <w:sz w:val="24"/>
          <w:szCs w:val="24"/>
        </w:rPr>
      </w:pPr>
    </w:p>
    <w:p w:rsidR="0026566E" w:rsidRPr="000D1C5A" w:rsidRDefault="0026566E" w:rsidP="0026566E">
      <w:pPr>
        <w:widowControl w:val="0"/>
        <w:adjustRightInd w:val="0"/>
        <w:jc w:val="both"/>
        <w:rPr>
          <w:sz w:val="24"/>
          <w:szCs w:val="24"/>
          <w:highlight w:val="yellow"/>
        </w:rPr>
      </w:pPr>
    </w:p>
    <w:p w:rsidR="0026566E" w:rsidRPr="000015CA" w:rsidRDefault="0026566E" w:rsidP="0026566E">
      <w:pPr>
        <w:widowControl w:val="0"/>
        <w:adjustRightInd w:val="0"/>
        <w:jc w:val="both"/>
        <w:rPr>
          <w:sz w:val="24"/>
          <w:szCs w:val="24"/>
          <w:u w:val="single"/>
        </w:rPr>
      </w:pPr>
      <w:r>
        <w:rPr>
          <w:sz w:val="24"/>
          <w:szCs w:val="24"/>
          <w:u w:val="single"/>
        </w:rPr>
        <w:t>2.</w:t>
      </w:r>
      <w:r w:rsidRPr="000015CA">
        <w:rPr>
          <w:sz w:val="24"/>
          <w:szCs w:val="24"/>
          <w:u w:val="single"/>
        </w:rPr>
        <w:t>ФИО: Киселев Андрей Андреевич</w:t>
      </w:r>
    </w:p>
    <w:p w:rsidR="0026566E" w:rsidRPr="000015CA" w:rsidRDefault="0026566E" w:rsidP="0026566E">
      <w:pPr>
        <w:widowControl w:val="0"/>
        <w:adjustRightInd w:val="0"/>
        <w:jc w:val="both"/>
        <w:rPr>
          <w:sz w:val="24"/>
          <w:szCs w:val="24"/>
        </w:rPr>
      </w:pPr>
      <w:r w:rsidRPr="000015CA">
        <w:rPr>
          <w:sz w:val="24"/>
          <w:szCs w:val="24"/>
        </w:rPr>
        <w:t>Размер доли голосов в процентах, приходящихся на голосующие акции (доли, паи), составляющие уставный (складочный) капитал (паевой фонд) эмитента, которой имеет право распоряжаться лицо: 79.71%</w:t>
      </w:r>
    </w:p>
    <w:p w:rsidR="0026566E" w:rsidRPr="000015CA" w:rsidRDefault="0026566E" w:rsidP="0026566E">
      <w:pPr>
        <w:widowControl w:val="0"/>
        <w:adjustRightInd w:val="0"/>
        <w:jc w:val="both"/>
        <w:rPr>
          <w:sz w:val="24"/>
          <w:szCs w:val="24"/>
        </w:rPr>
      </w:pPr>
      <w:r w:rsidRPr="000015CA">
        <w:rPr>
          <w:sz w:val="24"/>
          <w:szCs w:val="24"/>
        </w:rPr>
        <w:t xml:space="preserve">Вид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(прямое распоряжение; косвенное распоряжение): </w:t>
      </w:r>
      <w:r w:rsidRPr="000015CA">
        <w:rPr>
          <w:b/>
          <w:sz w:val="24"/>
          <w:szCs w:val="24"/>
          <w:u w:val="single"/>
        </w:rPr>
        <w:t>косвенное</w:t>
      </w:r>
      <w:r w:rsidRPr="000015CA">
        <w:rPr>
          <w:sz w:val="24"/>
          <w:szCs w:val="24"/>
        </w:rPr>
        <w:t>распоряжение</w:t>
      </w:r>
    </w:p>
    <w:p w:rsidR="0026566E" w:rsidRPr="000015CA" w:rsidRDefault="0026566E" w:rsidP="0026566E">
      <w:pPr>
        <w:widowControl w:val="0"/>
        <w:adjustRightInd w:val="0"/>
        <w:jc w:val="both"/>
        <w:rPr>
          <w:sz w:val="24"/>
          <w:szCs w:val="24"/>
        </w:rPr>
      </w:pPr>
      <w:r w:rsidRPr="000015CA">
        <w:rPr>
          <w:sz w:val="24"/>
          <w:szCs w:val="24"/>
        </w:rPr>
        <w:t xml:space="preserve">В случае косвенного распоряжения - последовательно все подконтрольные организации (цепочка организаций, находящихся под прямым или косвенным контролем лица), через которые такое лицо имеет право косвенно распоряжаться голосами, приходящимися на голосующие акции (доли, паи), составляющие уставный (складочный) капитал (паевой фонд) эмитента: </w:t>
      </w:r>
    </w:p>
    <w:p w:rsidR="0026566E" w:rsidRPr="000015CA" w:rsidRDefault="0026566E" w:rsidP="0026566E">
      <w:pPr>
        <w:widowControl w:val="0"/>
        <w:adjustRightInd w:val="0"/>
        <w:jc w:val="both"/>
        <w:rPr>
          <w:sz w:val="24"/>
          <w:szCs w:val="24"/>
        </w:rPr>
      </w:pPr>
      <w:r w:rsidRPr="000015CA">
        <w:rPr>
          <w:sz w:val="24"/>
          <w:szCs w:val="24"/>
        </w:rPr>
        <w:t>Полное фирменное наименование:</w:t>
      </w:r>
      <w:r w:rsidRPr="000015CA">
        <w:rPr>
          <w:bCs/>
          <w:iCs/>
          <w:sz w:val="24"/>
        </w:rPr>
        <w:t xml:space="preserve"> ЧЕШОР ЭНТЕРПРАЙЗИС ЛИМИТЕД (CHESHOR ENTERPRISES LIMITED)</w:t>
      </w:r>
    </w:p>
    <w:p w:rsidR="0026566E" w:rsidRPr="000015CA" w:rsidRDefault="0026566E" w:rsidP="0026566E">
      <w:pPr>
        <w:widowControl w:val="0"/>
        <w:adjustRightInd w:val="0"/>
        <w:jc w:val="both"/>
        <w:rPr>
          <w:sz w:val="24"/>
          <w:szCs w:val="24"/>
        </w:rPr>
      </w:pPr>
      <w:r w:rsidRPr="000015CA">
        <w:rPr>
          <w:sz w:val="24"/>
          <w:szCs w:val="24"/>
        </w:rPr>
        <w:t>Сокращенное фирменное наименование:</w:t>
      </w:r>
      <w:r w:rsidRPr="000015CA">
        <w:rPr>
          <w:bCs/>
          <w:iCs/>
          <w:sz w:val="24"/>
        </w:rPr>
        <w:t xml:space="preserve"> -</w:t>
      </w:r>
    </w:p>
    <w:p w:rsidR="0026566E" w:rsidRPr="000015CA" w:rsidRDefault="0026566E" w:rsidP="0026566E">
      <w:pPr>
        <w:widowControl w:val="0"/>
        <w:adjustRightInd w:val="0"/>
        <w:jc w:val="both"/>
        <w:rPr>
          <w:sz w:val="24"/>
          <w:szCs w:val="24"/>
        </w:rPr>
      </w:pPr>
      <w:r w:rsidRPr="000015CA">
        <w:rPr>
          <w:sz w:val="24"/>
          <w:szCs w:val="24"/>
        </w:rPr>
        <w:t>Место нахождения: Кипр, Лимассол, 28 Октовриу, 261 ВЬЮ ПОЙНТ ТАТУЭР 3035</w:t>
      </w:r>
    </w:p>
    <w:p w:rsidR="0026566E" w:rsidRPr="000015CA" w:rsidRDefault="0026566E" w:rsidP="0026566E">
      <w:pPr>
        <w:widowControl w:val="0"/>
        <w:adjustRightInd w:val="0"/>
        <w:jc w:val="both"/>
        <w:rPr>
          <w:sz w:val="24"/>
          <w:szCs w:val="24"/>
        </w:rPr>
      </w:pPr>
      <w:r w:rsidRPr="000015CA">
        <w:rPr>
          <w:sz w:val="24"/>
          <w:szCs w:val="24"/>
        </w:rPr>
        <w:t>ИНН, ОГРН не присваивались.</w:t>
      </w:r>
    </w:p>
    <w:p w:rsidR="0026566E" w:rsidRPr="000015CA" w:rsidRDefault="0026566E" w:rsidP="0026566E">
      <w:pPr>
        <w:widowControl w:val="0"/>
        <w:adjustRightInd w:val="0"/>
        <w:jc w:val="both"/>
        <w:rPr>
          <w:sz w:val="24"/>
          <w:szCs w:val="24"/>
        </w:rPr>
      </w:pPr>
    </w:p>
    <w:p w:rsidR="0026566E" w:rsidRPr="000015CA" w:rsidRDefault="0026566E" w:rsidP="0026566E">
      <w:pPr>
        <w:widowControl w:val="0"/>
        <w:adjustRightInd w:val="0"/>
        <w:jc w:val="both"/>
        <w:rPr>
          <w:sz w:val="24"/>
          <w:szCs w:val="24"/>
        </w:rPr>
      </w:pPr>
      <w:r w:rsidRPr="000015CA">
        <w:rPr>
          <w:sz w:val="24"/>
          <w:szCs w:val="24"/>
        </w:rPr>
        <w:t>Признак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(самостоятельное распоряжение; совместное распоряжение с иными лицами): самостоятельное распоряжение</w:t>
      </w:r>
    </w:p>
    <w:p w:rsidR="0026566E" w:rsidRPr="000015CA" w:rsidRDefault="0026566E" w:rsidP="0026566E">
      <w:pPr>
        <w:widowControl w:val="0"/>
        <w:adjustRightInd w:val="0"/>
        <w:jc w:val="both"/>
        <w:rPr>
          <w:sz w:val="24"/>
          <w:szCs w:val="24"/>
        </w:rPr>
      </w:pPr>
      <w:r w:rsidRPr="000015CA">
        <w:rPr>
          <w:sz w:val="24"/>
          <w:szCs w:val="24"/>
        </w:rPr>
        <w:t>В случае совместного распоряжения - полное и сокращенное (при наличии) фирменные наименования (для коммерческих организаций), наименование (для некоммерческих организаций), место нахождения, идентификационный номер налогоплательщика (ИНН) (при наличии), основной государственный регистрационный номер (ОГРН) (при наличии) каждого юридического лица или фамилию, имя, отчество (последнее при наличии) каждого физического лица, совместно с которыми лицо имеет право распоряжаться голосами, приходящимися на голосующие акции (доли, паи), составляющие уставный (складочный) капитал (паевой фонд) эмитента: неприменимо</w:t>
      </w:r>
    </w:p>
    <w:p w:rsidR="0026566E" w:rsidRPr="000015CA" w:rsidRDefault="0026566E" w:rsidP="0026566E">
      <w:pPr>
        <w:widowControl w:val="0"/>
        <w:adjustRightInd w:val="0"/>
        <w:jc w:val="both"/>
        <w:rPr>
          <w:sz w:val="24"/>
          <w:szCs w:val="24"/>
        </w:rPr>
      </w:pPr>
      <w:r w:rsidRPr="000015CA">
        <w:rPr>
          <w:sz w:val="24"/>
          <w:szCs w:val="24"/>
        </w:rPr>
        <w:t>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эмитента (участие (доля участия в уставном (складочном) капитале) в эмитенте,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эмитента): участие в эмитенте</w:t>
      </w:r>
    </w:p>
    <w:p w:rsidR="0026566E" w:rsidRPr="000015CA" w:rsidRDefault="0026566E" w:rsidP="0026566E">
      <w:pPr>
        <w:widowControl w:val="0"/>
        <w:adjustRightInd w:val="0"/>
        <w:jc w:val="both"/>
        <w:rPr>
          <w:bCs/>
          <w:iCs/>
          <w:sz w:val="24"/>
        </w:rPr>
      </w:pPr>
      <w:r w:rsidRPr="000015CA">
        <w:rPr>
          <w:sz w:val="24"/>
          <w:szCs w:val="24"/>
        </w:rPr>
        <w:t>Иные сведения, указываемые эмитентом по собственному усмотрению: отсутствуют</w:t>
      </w:r>
    </w:p>
    <w:p w:rsidR="0026566E" w:rsidRPr="000015CA" w:rsidRDefault="0026566E" w:rsidP="0026566E">
      <w:pPr>
        <w:pStyle w:val="ConsPlusNormal"/>
        <w:jc w:val="both"/>
      </w:pPr>
    </w:p>
    <w:p w:rsidR="000D1573" w:rsidRPr="00077D3B" w:rsidRDefault="0026566E" w:rsidP="0026566E">
      <w:pPr>
        <w:pStyle w:val="ConsPlusNormal"/>
        <w:jc w:val="both"/>
        <w:rPr>
          <w:highlight w:val="yellow"/>
        </w:rPr>
      </w:pPr>
      <w:r w:rsidRPr="000015CA">
        <w:t>В период между отчетной датой и датой раскрытия консолидированной финансовой отчетности в сведениях, указанных в настоящем пункте, измененияне происходили.</w:t>
      </w:r>
    </w:p>
    <w:p w:rsidR="003E249B" w:rsidRPr="0026566E" w:rsidRDefault="003E249B" w:rsidP="00591FCA">
      <w:pPr>
        <w:pStyle w:val="ConsPlusNormal"/>
        <w:jc w:val="both"/>
      </w:pPr>
    </w:p>
    <w:p w:rsidR="003E249B" w:rsidRPr="0026566E" w:rsidRDefault="003E249B" w:rsidP="002651AB">
      <w:pPr>
        <w:pStyle w:val="1"/>
        <w:spacing w:before="0" w:after="0"/>
        <w:jc w:val="both"/>
        <w:rPr>
          <w:rFonts w:ascii="Times New Roman" w:hAnsi="Times New Roman"/>
          <w:sz w:val="28"/>
          <w:szCs w:val="28"/>
        </w:rPr>
      </w:pPr>
      <w:bookmarkStart w:id="438" w:name="Par4259"/>
      <w:bookmarkStart w:id="439" w:name="_Toc135400949"/>
      <w:bookmarkEnd w:id="438"/>
      <w:r w:rsidRPr="0026566E">
        <w:rPr>
          <w:rFonts w:ascii="Times New Roman" w:hAnsi="Times New Roman"/>
          <w:sz w:val="28"/>
          <w:szCs w:val="28"/>
        </w:rPr>
        <w:lastRenderedPageBreak/>
        <w:t xml:space="preserve">3.3. </w:t>
      </w:r>
      <w:bookmarkStart w:id="440" w:name="_Hlk94138169"/>
      <w:r w:rsidRPr="0026566E">
        <w:rPr>
          <w:rFonts w:ascii="Times New Roman" w:hAnsi="Times New Roman"/>
          <w:sz w:val="28"/>
          <w:szCs w:val="28"/>
        </w:rPr>
        <w:t>Сведения о доле участия Российской Федерации, субъекта Российской Федерации или муниципального образования в уставном капитале эмитента, наличии специального права ("золотой акции")</w:t>
      </w:r>
      <w:bookmarkEnd w:id="439"/>
      <w:bookmarkEnd w:id="440"/>
    </w:p>
    <w:p w:rsidR="002651AB" w:rsidRPr="0026566E" w:rsidRDefault="002651AB" w:rsidP="002651AB">
      <w:pPr>
        <w:pStyle w:val="ConsPlusNormal"/>
        <w:jc w:val="both"/>
      </w:pPr>
      <w:r w:rsidRPr="0026566E">
        <w:t>Сведения о доле Российской Федерации, субъекта Российской Федерации или муниципального образования в уставном капитале эмитента и специальном праве ("золотой акции"):</w:t>
      </w:r>
    </w:p>
    <w:p w:rsidR="002651AB" w:rsidRPr="0026566E" w:rsidRDefault="002651AB" w:rsidP="00CE1555">
      <w:pPr>
        <w:pStyle w:val="ConsPlusNormal"/>
        <w:numPr>
          <w:ilvl w:val="0"/>
          <w:numId w:val="6"/>
        </w:numPr>
        <w:jc w:val="both"/>
      </w:pPr>
      <w:r w:rsidRPr="0026566E">
        <w:t xml:space="preserve">размер доли уставного капитала эмитента, находящейся в государственной собственности (федеральной, субъектов Российской Федерации), муниципальной собственности: </w:t>
      </w:r>
      <w:r w:rsidR="00A264F5" w:rsidRPr="0026566E">
        <w:t xml:space="preserve">0 </w:t>
      </w:r>
      <w:r w:rsidRPr="0026566E">
        <w:t>%.</w:t>
      </w:r>
    </w:p>
    <w:p w:rsidR="002651AB" w:rsidRPr="0026566E" w:rsidRDefault="002651AB" w:rsidP="00CE1555">
      <w:pPr>
        <w:pStyle w:val="ConsPlusNormal"/>
        <w:numPr>
          <w:ilvl w:val="0"/>
          <w:numId w:val="6"/>
        </w:numPr>
        <w:jc w:val="both"/>
      </w:pPr>
      <w:r w:rsidRPr="0026566E">
        <w:t xml:space="preserve">полное и сокращенное (при наличии) фирменные наименования (для коммерческих организаций) или наименование (для некоммерческих организаций) юридического лица либо фамилия, имя, отчество (последнее при наличии) физического лица, управляющего государственным, муниципальным пакетом акций, а также лица, которое от имени Российской Федерации, субъекта Российской Федерации или муниципального образования осуществляет функции участника (акционера) эмитента: </w:t>
      </w:r>
      <w:r w:rsidR="00A264F5" w:rsidRPr="0026566E">
        <w:t>не применимо.</w:t>
      </w:r>
    </w:p>
    <w:p w:rsidR="002651AB" w:rsidRPr="0026566E" w:rsidRDefault="002651AB" w:rsidP="00CE1555">
      <w:pPr>
        <w:pStyle w:val="ConsPlusNormal"/>
        <w:numPr>
          <w:ilvl w:val="0"/>
          <w:numId w:val="6"/>
        </w:numPr>
        <w:jc w:val="both"/>
      </w:pPr>
      <w:r w:rsidRPr="0026566E">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 специальное право отсутствует.</w:t>
      </w:r>
    </w:p>
    <w:p w:rsidR="003E249B" w:rsidRPr="0026566E" w:rsidRDefault="003E249B" w:rsidP="003E249B">
      <w:pPr>
        <w:pStyle w:val="ConsPlusNormal"/>
        <w:ind w:firstLine="540"/>
        <w:jc w:val="both"/>
      </w:pPr>
    </w:p>
    <w:p w:rsidR="002062E0" w:rsidRPr="0026566E" w:rsidRDefault="002062E0" w:rsidP="002062E0">
      <w:pPr>
        <w:pStyle w:val="ConsPlusNormal"/>
        <w:jc w:val="both"/>
      </w:pPr>
      <w:bookmarkStart w:id="441" w:name="Par4265"/>
      <w:bookmarkEnd w:id="441"/>
      <w:r w:rsidRPr="0026566E">
        <w:t xml:space="preserve">В период между отчетной датой и датой раскрытия </w:t>
      </w:r>
      <w:r w:rsidR="000E0E69" w:rsidRPr="0026566E">
        <w:t>консолидированной финансовой отчетности</w:t>
      </w:r>
      <w:r w:rsidRPr="0026566E">
        <w:t xml:space="preserve"> в сведениях, указанных в настоящем пункте, изменения не происходили.</w:t>
      </w:r>
    </w:p>
    <w:p w:rsidR="002062E0" w:rsidRPr="00077D3B" w:rsidRDefault="002062E0" w:rsidP="003C260F">
      <w:pPr>
        <w:pStyle w:val="1"/>
        <w:spacing w:before="0" w:after="0"/>
        <w:jc w:val="both"/>
        <w:rPr>
          <w:rFonts w:ascii="Times New Roman" w:hAnsi="Times New Roman"/>
          <w:sz w:val="28"/>
          <w:szCs w:val="28"/>
          <w:highlight w:val="yellow"/>
        </w:rPr>
      </w:pPr>
    </w:p>
    <w:p w:rsidR="003E249B" w:rsidRPr="00BB0617" w:rsidRDefault="003E249B" w:rsidP="003C260F">
      <w:pPr>
        <w:pStyle w:val="1"/>
        <w:spacing w:before="0" w:after="0"/>
        <w:jc w:val="both"/>
        <w:rPr>
          <w:rFonts w:ascii="Times New Roman" w:hAnsi="Times New Roman"/>
          <w:sz w:val="28"/>
          <w:szCs w:val="28"/>
        </w:rPr>
      </w:pPr>
      <w:bookmarkStart w:id="442" w:name="_Toc135400950"/>
      <w:r w:rsidRPr="00BB0617">
        <w:rPr>
          <w:rFonts w:ascii="Times New Roman" w:hAnsi="Times New Roman"/>
          <w:sz w:val="28"/>
          <w:szCs w:val="28"/>
        </w:rPr>
        <w:t>3.4. Сделки эмитента, в совершении которых имелась заинтересованность</w:t>
      </w:r>
      <w:bookmarkEnd w:id="442"/>
    </w:p>
    <w:p w:rsidR="003E249B" w:rsidRPr="00BB0617" w:rsidRDefault="00BB0617" w:rsidP="00BB0617">
      <w:pPr>
        <w:pStyle w:val="ConsPlusNormal"/>
        <w:jc w:val="both"/>
      </w:pPr>
      <w:r w:rsidRPr="00BB0617">
        <w:t>Указанные сделки не совершались в отчетном периоде.</w:t>
      </w:r>
    </w:p>
    <w:p w:rsidR="00BB0617" w:rsidRPr="00066983" w:rsidRDefault="00BB0617" w:rsidP="00BB0617">
      <w:pPr>
        <w:pStyle w:val="ConsPlusNormal"/>
        <w:jc w:val="both"/>
      </w:pPr>
    </w:p>
    <w:p w:rsidR="003E249B" w:rsidRPr="00066983" w:rsidRDefault="003E249B" w:rsidP="003C260F">
      <w:pPr>
        <w:pStyle w:val="1"/>
        <w:spacing w:before="0" w:after="0"/>
        <w:jc w:val="both"/>
        <w:rPr>
          <w:rFonts w:ascii="Times New Roman" w:hAnsi="Times New Roman"/>
          <w:sz w:val="28"/>
          <w:szCs w:val="28"/>
        </w:rPr>
      </w:pPr>
      <w:bookmarkStart w:id="443" w:name="Par4270"/>
      <w:bookmarkStart w:id="444" w:name="_Toc135400951"/>
      <w:bookmarkEnd w:id="443"/>
      <w:r w:rsidRPr="00066983">
        <w:rPr>
          <w:rFonts w:ascii="Times New Roman" w:hAnsi="Times New Roman"/>
          <w:sz w:val="28"/>
          <w:szCs w:val="28"/>
        </w:rPr>
        <w:t>3.5. Крупные сделки эмитента</w:t>
      </w:r>
      <w:bookmarkEnd w:id="444"/>
    </w:p>
    <w:p w:rsidR="00CD5E10" w:rsidRPr="00066983" w:rsidRDefault="00CD5E10" w:rsidP="00CD5E10">
      <w:pPr>
        <w:pStyle w:val="ConsPlusNormal"/>
        <w:jc w:val="both"/>
      </w:pPr>
      <w:r w:rsidRPr="00066983">
        <w:t xml:space="preserve">1. Дата совершения сделки (заключения договора): </w:t>
      </w:r>
      <w:r w:rsidR="00BB0617" w:rsidRPr="00066983">
        <w:t>09.06.2022 г.</w:t>
      </w:r>
    </w:p>
    <w:p w:rsidR="00CD5E10" w:rsidRPr="00066983" w:rsidRDefault="00CD5E10" w:rsidP="00CD5E10">
      <w:pPr>
        <w:pStyle w:val="ConsPlusNormal"/>
        <w:jc w:val="both"/>
      </w:pPr>
      <w:r w:rsidRPr="00066983">
        <w:t>Предмет и иные существенные условия сделки:</w:t>
      </w:r>
    </w:p>
    <w:p w:rsidR="00BB0617" w:rsidRPr="00066983" w:rsidRDefault="00BB0617" w:rsidP="00BB0617">
      <w:pPr>
        <w:pStyle w:val="ConsPlusNormal"/>
        <w:jc w:val="both"/>
      </w:pPr>
      <w:r w:rsidRPr="00066983">
        <w:t>Заключено Дополнительное соглашение №13, именуемое далее «Дополнительное соглашение», к Договору ипотеки №8611/0000/1014-1 от 01.06.2016г., именуемому далее «Договор», о нижеследующем:</w:t>
      </w:r>
    </w:p>
    <w:p w:rsidR="00BB0617" w:rsidRPr="00066983" w:rsidRDefault="00BB0617" w:rsidP="00BB0617">
      <w:pPr>
        <w:pStyle w:val="ConsPlusNormal"/>
        <w:jc w:val="both"/>
      </w:pPr>
      <w:r w:rsidRPr="00066983">
        <w:t>1.</w:t>
      </w:r>
      <w:r w:rsidRPr="00066983">
        <w:tab/>
        <w:t>Исключить пункты 1.2(б) и 1.2(ж) Договора и ссылки на них по тексту Договора, не меняя нумерацию нижеследующих пунктов.</w:t>
      </w:r>
    </w:p>
    <w:p w:rsidR="00BB0617" w:rsidRPr="00066983" w:rsidRDefault="00BB0617" w:rsidP="00BB0617">
      <w:pPr>
        <w:pStyle w:val="ConsPlusNormal"/>
        <w:jc w:val="both"/>
      </w:pPr>
      <w:r w:rsidRPr="00066983">
        <w:t>2.</w:t>
      </w:r>
      <w:r w:rsidRPr="00066983">
        <w:tab/>
        <w:t xml:space="preserve">Изложить пункт 1.3 Договора в следующей редакции: </w:t>
      </w:r>
    </w:p>
    <w:p w:rsidR="00BB0617" w:rsidRPr="00066983" w:rsidRDefault="00BB0617" w:rsidP="00BB0617">
      <w:pPr>
        <w:pStyle w:val="ConsPlusNormal"/>
        <w:jc w:val="both"/>
      </w:pPr>
      <w:r w:rsidRPr="00066983">
        <w:t>«1.3 Общая залоговая стоимость Предмета залога составляет 27 229 950 (Двадцать семь миллионов двести двадцать девять тысяч девятьсот пятьдесят) рублей.»</w:t>
      </w:r>
    </w:p>
    <w:p w:rsidR="00BB0617" w:rsidRPr="00066983" w:rsidRDefault="00BB0617" w:rsidP="00BB0617">
      <w:pPr>
        <w:pStyle w:val="ConsPlusNormal"/>
        <w:jc w:val="both"/>
      </w:pPr>
      <w:r w:rsidRPr="00066983">
        <w:t>3.</w:t>
      </w:r>
      <w:r w:rsidRPr="00066983">
        <w:tab/>
        <w:t xml:space="preserve">Изложить пункт 2.1 Договора в следующей редакции: </w:t>
      </w:r>
    </w:p>
    <w:p w:rsidR="00BB0617" w:rsidRPr="00066983" w:rsidRDefault="00BB0617" w:rsidP="00BB0617">
      <w:pPr>
        <w:pStyle w:val="ConsPlusNormal"/>
        <w:jc w:val="both"/>
      </w:pPr>
      <w:r w:rsidRPr="00066983">
        <w:t>«2.1. Залогом Предмета залога обеспечивается исполнение Должником: Публичным акционерным обществом «Владимирский химический завод», адрес: 600016, г. Владимир, ул. Большая Нижегородская, 81, ИНН 3302000669, ОГРН 1023303351587, именуемым далее Должник, всех обязательств по Договору №ВКЛ-2151_MF об открытии возобновляемой кредитной линии дата формирования которого 24.08.2021, с учетом всех имеющихся дополнительных соглашений к нему, в том числе с учетом Дополнительного соглашения №3 от 21.02.2022, именуемому далее «Основной договор 2151», заключенному между Залогодержателем (он же Кредитор) и Должником (он же Заемщик) в г. Владимире.»</w:t>
      </w:r>
    </w:p>
    <w:p w:rsidR="00BB0617" w:rsidRPr="00066983" w:rsidRDefault="00BB0617" w:rsidP="00BB0617">
      <w:pPr>
        <w:pStyle w:val="ConsPlusNormal"/>
        <w:jc w:val="both"/>
      </w:pPr>
      <w:r w:rsidRPr="00066983">
        <w:t>4.</w:t>
      </w:r>
      <w:r w:rsidRPr="00066983">
        <w:tab/>
        <w:t xml:space="preserve">Изложить пункт 2.3.18.1 Договора в следующей редакции: </w:t>
      </w:r>
    </w:p>
    <w:p w:rsidR="00BB0617" w:rsidRPr="00066983" w:rsidRDefault="00BB0617" w:rsidP="00BB0617">
      <w:pPr>
        <w:pStyle w:val="ConsPlusNormal"/>
        <w:jc w:val="both"/>
      </w:pPr>
      <w:r w:rsidRPr="00066983">
        <w:t>«2.3.18.1. Лимит кредитной линии:</w:t>
      </w:r>
    </w:p>
    <w:p w:rsidR="00BB0617" w:rsidRPr="00066983" w:rsidRDefault="00BB0617" w:rsidP="00BB0617">
      <w:pPr>
        <w:pStyle w:val="ConsPlusNormal"/>
        <w:jc w:val="both"/>
      </w:pPr>
      <w:r w:rsidRPr="00066983">
        <w:t>Период действия лимита</w:t>
      </w:r>
      <w:r w:rsidRPr="00066983">
        <w:tab/>
        <w:t>Сумма лимита</w:t>
      </w:r>
    </w:p>
    <w:p w:rsidR="00BB0617" w:rsidRPr="00066983" w:rsidRDefault="00BB0617" w:rsidP="00BB0617">
      <w:pPr>
        <w:pStyle w:val="ConsPlusNormal"/>
        <w:jc w:val="both"/>
      </w:pPr>
      <w:r w:rsidRPr="00066983">
        <w:t>с 24 августа 2021 г. по 20 сентября 2021 г.</w:t>
      </w:r>
      <w:r w:rsidRPr="00066983">
        <w:tab/>
        <w:t>80 000 000 (Восемьдесят миллионов) рублей</w:t>
      </w:r>
    </w:p>
    <w:p w:rsidR="00BB0617" w:rsidRPr="00066983" w:rsidRDefault="00BB0617" w:rsidP="00BB0617">
      <w:pPr>
        <w:pStyle w:val="ConsPlusNormal"/>
        <w:jc w:val="both"/>
      </w:pPr>
      <w:r w:rsidRPr="00066983">
        <w:lastRenderedPageBreak/>
        <w:t>с 21 сентября 2021 г. по 20 октября 2021 г.</w:t>
      </w:r>
      <w:r w:rsidRPr="00066983">
        <w:tab/>
        <w:t>160 000 000 (Сто шестьдесят миллионов) рублей</w:t>
      </w:r>
    </w:p>
    <w:p w:rsidR="00BB0617" w:rsidRPr="00066983" w:rsidRDefault="00BB0617" w:rsidP="00BB0617">
      <w:pPr>
        <w:pStyle w:val="ConsPlusNormal"/>
        <w:jc w:val="both"/>
      </w:pPr>
      <w:r w:rsidRPr="00066983">
        <w:t>с 21 октября 2021 г. по 20 ноября 2021 г.</w:t>
      </w:r>
      <w:r w:rsidRPr="00066983">
        <w:tab/>
      </w:r>
      <w:r w:rsidRPr="00066983">
        <w:tab/>
        <w:t>240 000 000 (Двести сорок миллионов) рублей</w:t>
      </w:r>
    </w:p>
    <w:p w:rsidR="00BB0617" w:rsidRPr="00066983" w:rsidRDefault="00BB0617" w:rsidP="00BB0617">
      <w:pPr>
        <w:pStyle w:val="ConsPlusNormal"/>
        <w:jc w:val="both"/>
      </w:pPr>
      <w:r w:rsidRPr="00066983">
        <w:t>с 21 ноября 2021 г. по 03 июня 2022 г.</w:t>
      </w:r>
      <w:r w:rsidRPr="00066983">
        <w:tab/>
        <w:t>443 500 000 (Четыреста сорок три миллиона пятьсот тысяч) рублей</w:t>
      </w:r>
    </w:p>
    <w:p w:rsidR="00BB0617" w:rsidRPr="00066983" w:rsidRDefault="00BB0617" w:rsidP="00BB0617">
      <w:pPr>
        <w:pStyle w:val="ConsPlusNormal"/>
        <w:jc w:val="both"/>
      </w:pPr>
      <w:r w:rsidRPr="00066983">
        <w:t>с 04 июня 2022 по 20 апреля 2023г.</w:t>
      </w:r>
      <w:r w:rsidRPr="00066983">
        <w:tab/>
        <w:t>425 500 000 (Четыреста двадцать пять миллионов пятьсот тысяч) рублей</w:t>
      </w:r>
    </w:p>
    <w:p w:rsidR="00BB0617" w:rsidRPr="00066983" w:rsidRDefault="00BB0617" w:rsidP="00BB0617">
      <w:pPr>
        <w:pStyle w:val="ConsPlusNormal"/>
        <w:jc w:val="both"/>
      </w:pPr>
      <w:r w:rsidRPr="00066983">
        <w:t>с 21 апреля2023 г. по 20 мая2023 г.</w:t>
      </w:r>
      <w:r w:rsidRPr="00066983">
        <w:tab/>
        <w:t>353 500 000 (Триста пятьдесят три миллиона пятьсот тысяч) рублей</w:t>
      </w:r>
    </w:p>
    <w:p w:rsidR="00BB0617" w:rsidRPr="00066983" w:rsidRDefault="00BB0617" w:rsidP="00BB0617">
      <w:pPr>
        <w:pStyle w:val="ConsPlusNormal"/>
        <w:jc w:val="both"/>
      </w:pPr>
      <w:r w:rsidRPr="00066983">
        <w:t>с 21 мая2023 г. по 20 июня2023 г.</w:t>
      </w:r>
      <w:r w:rsidRPr="00066983">
        <w:tab/>
        <w:t>263 500 000 (Двести шестьдесят три миллиона пятьсот тысяч) рублей</w:t>
      </w:r>
    </w:p>
    <w:p w:rsidR="00BB0617" w:rsidRPr="00066983" w:rsidRDefault="00BB0617" w:rsidP="00BB0617">
      <w:pPr>
        <w:pStyle w:val="ConsPlusNormal"/>
        <w:jc w:val="both"/>
      </w:pPr>
      <w:r w:rsidRPr="00066983">
        <w:t>с 21 июня2023 г. по 20 июля2023 г.</w:t>
      </w:r>
      <w:r w:rsidRPr="00066983">
        <w:tab/>
        <w:t>173 500 000 (Сто семьдесят три миллиона пятьсот тысяч) рублей</w:t>
      </w:r>
    </w:p>
    <w:p w:rsidR="00BB0617" w:rsidRPr="00066983" w:rsidRDefault="00BB0617" w:rsidP="00BB0617">
      <w:pPr>
        <w:pStyle w:val="ConsPlusNormal"/>
        <w:jc w:val="both"/>
      </w:pPr>
      <w:r w:rsidRPr="00066983">
        <w:t>с 21 июля 2023 г. по 24 августа 2023 г.</w:t>
      </w:r>
      <w:r w:rsidRPr="00066983">
        <w:tab/>
        <w:t>83 500 000 (Восемьдесят три миллиона пятьсот тысяч) рублей</w:t>
      </w:r>
    </w:p>
    <w:p w:rsidR="00BB0617" w:rsidRPr="00066983" w:rsidRDefault="00BB0617" w:rsidP="00BB0617">
      <w:pPr>
        <w:pStyle w:val="ConsPlusNormal"/>
        <w:jc w:val="both"/>
      </w:pPr>
      <w:r w:rsidRPr="00066983">
        <w:t>Выдача кредита производится по 24 августа 2023 г. (по тексту Договора – «Дата окончания периода доступности»).»</w:t>
      </w:r>
    </w:p>
    <w:p w:rsidR="00BB0617" w:rsidRPr="00066983" w:rsidRDefault="00BB0617" w:rsidP="00BB0617">
      <w:pPr>
        <w:pStyle w:val="ConsPlusNormal"/>
        <w:jc w:val="both"/>
      </w:pPr>
      <w:r w:rsidRPr="00066983">
        <w:t>5.</w:t>
      </w:r>
      <w:r w:rsidRPr="00066983">
        <w:tab/>
        <w:t>Изложить первый абзац пункта 4.1.1 Договора в следующей редакции:</w:t>
      </w:r>
    </w:p>
    <w:p w:rsidR="00BB0617" w:rsidRPr="00066983" w:rsidRDefault="00BB0617" w:rsidP="00BB0617">
      <w:pPr>
        <w:pStyle w:val="ConsPlusNormal"/>
        <w:jc w:val="both"/>
      </w:pPr>
      <w:r w:rsidRPr="00066983">
        <w:t>«Залогодатель обязан застраховать Предмет залога, указанный в п.1.2 (а,в,г) Договора в пользу Залогодержателя не позднее 10 (Десять) рабочих дней с даты заключения Дополнительного соглашения на сумму не менее  20 487 500 (Двадцать миллионов четыреста восемьдесят семь тысяч пятьсот) рублей от риска утраты (гибели) или повреждения на все случаи, предусмотренные Правилами страхования страховщика (необходимый пакет) и своевременно продлевать страхование до полного исполнения обязательств по Основному договору.»</w:t>
      </w:r>
    </w:p>
    <w:p w:rsidR="00BB0617" w:rsidRPr="00066983" w:rsidRDefault="00BB0617" w:rsidP="00BB0617">
      <w:pPr>
        <w:pStyle w:val="ConsPlusNormal"/>
        <w:jc w:val="both"/>
      </w:pPr>
      <w:r w:rsidRPr="00066983">
        <w:t>6. Изложить Приложение №1 к Договору в редакции Приложения №1 к настоящему Дополнительному соглашению.</w:t>
      </w:r>
    </w:p>
    <w:p w:rsidR="00BB0617" w:rsidRPr="00066983" w:rsidRDefault="00BB0617" w:rsidP="00BB0617">
      <w:pPr>
        <w:pStyle w:val="ConsPlusNormal"/>
        <w:jc w:val="both"/>
      </w:pPr>
      <w:r w:rsidRPr="00066983">
        <w:t>7. Во всем, что не оговорено настоящим Дополнительным соглашением, действуют условия Договора.</w:t>
      </w:r>
    </w:p>
    <w:p w:rsidR="00BB0617" w:rsidRPr="00066983" w:rsidRDefault="00BB0617" w:rsidP="00BB0617">
      <w:pPr>
        <w:pStyle w:val="ConsPlusNormal"/>
        <w:jc w:val="both"/>
      </w:pPr>
      <w:r w:rsidRPr="00066983">
        <w:t>8. Дополнительное соглашение является неотъемлемой частью Договора, вступает в силу с даты подписания и действует до полного исполнения обязательств по Договору.</w:t>
      </w:r>
    </w:p>
    <w:p w:rsidR="00BB0617" w:rsidRPr="00066983" w:rsidRDefault="00BB0617" w:rsidP="00BB0617">
      <w:pPr>
        <w:pStyle w:val="ConsPlusNormal"/>
        <w:jc w:val="both"/>
      </w:pPr>
    </w:p>
    <w:p w:rsidR="00CD5E10" w:rsidRPr="00066983" w:rsidRDefault="00CD5E10" w:rsidP="00CD5E10">
      <w:pPr>
        <w:pStyle w:val="ConsPlusNormal"/>
        <w:jc w:val="both"/>
      </w:pPr>
      <w:r w:rsidRPr="00066983">
        <w:t xml:space="preserve">Срок исполнения обязательств по сделке, а также сведения об исполнении указанных обязательств: </w:t>
      </w:r>
      <w:r w:rsidR="00BB0617" w:rsidRPr="00066983">
        <w:t>24.08.2023 г.</w:t>
      </w:r>
      <w:r w:rsidRPr="00066983">
        <w:t xml:space="preserve">, на дату окончания отчетного </w:t>
      </w:r>
      <w:r w:rsidR="00D92868">
        <w:t>периода</w:t>
      </w:r>
      <w:r w:rsidRPr="00066983">
        <w:t>обязательства не исполнены.</w:t>
      </w:r>
    </w:p>
    <w:p w:rsidR="00CD5E10" w:rsidRPr="00066983" w:rsidRDefault="00CD5E10" w:rsidP="00CD5E10">
      <w:pPr>
        <w:pStyle w:val="ConsPlusNormal"/>
        <w:jc w:val="both"/>
      </w:pPr>
      <w:r w:rsidRPr="00066983">
        <w:t xml:space="preserve">В случае просрочки в исполнении обязательств со стороны контрагента или эмитента по сделке - причины такой просрочки (если они известны эмитенту) и ее последствия для контрагента или эмитента с указанием штрафных санкций, предусмотренных условиями сделки: В исполнении обязательств просрочки со стороны контрагента или эмитента по сделке не допускались </w:t>
      </w:r>
    </w:p>
    <w:p w:rsidR="00CD5E10" w:rsidRPr="00066983" w:rsidRDefault="00CD5E10" w:rsidP="00CD5E10">
      <w:pPr>
        <w:pStyle w:val="ConsPlusNormal"/>
        <w:jc w:val="both"/>
      </w:pPr>
      <w:r w:rsidRPr="00066983">
        <w:t xml:space="preserve">Размер (цена) сделки в денежном выражении:  </w:t>
      </w:r>
      <w:r w:rsidR="00066983" w:rsidRPr="00066983">
        <w:t>425 500 000 (Четыреста двадцать пять миллионов пятьсот тысяч) рублей</w:t>
      </w:r>
    </w:p>
    <w:p w:rsidR="00CD5E10" w:rsidRPr="00066983" w:rsidRDefault="00CD5E10" w:rsidP="00CD5E10">
      <w:pPr>
        <w:pStyle w:val="ConsPlusNormal"/>
        <w:jc w:val="both"/>
      </w:pPr>
      <w:r w:rsidRPr="00066983">
        <w:t>Размер (цена) сделки в процентах от стоимости активов эмитента размер на дату окончания последнего завершенного отчетного периода, предшествующего дате совершения сделки: 3</w:t>
      </w:r>
      <w:r w:rsidR="00BB0617" w:rsidRPr="00066983">
        <w:t>1</w:t>
      </w:r>
      <w:r w:rsidRPr="00066983">
        <w:t>,</w:t>
      </w:r>
      <w:r w:rsidR="00BB0617" w:rsidRPr="00066983">
        <w:t>02</w:t>
      </w:r>
    </w:p>
    <w:p w:rsidR="00CD5E10" w:rsidRPr="00066983" w:rsidRDefault="00CD5E10" w:rsidP="00CD5E10">
      <w:pPr>
        <w:pStyle w:val="ConsPlusNormal"/>
        <w:jc w:val="both"/>
      </w:pPr>
      <w:r w:rsidRPr="00066983">
        <w:t xml:space="preserve">Балансовая стоимость активов эмитента на дату окончания последнего завершенного отчетного периода, предшествующего дате совершения сделки: </w:t>
      </w:r>
      <w:r w:rsidR="00BB0617" w:rsidRPr="00066983">
        <w:t>1 371 790 000 руб.</w:t>
      </w:r>
    </w:p>
    <w:p w:rsidR="00CD5E10" w:rsidRPr="00066983" w:rsidRDefault="00CD5E10" w:rsidP="00CD5E10">
      <w:pPr>
        <w:pStyle w:val="ConsPlusNormal"/>
        <w:jc w:val="both"/>
      </w:pPr>
      <w:r w:rsidRPr="00066983">
        <w:t>Сделка является крупной</w:t>
      </w:r>
    </w:p>
    <w:p w:rsidR="00CD5E10" w:rsidRPr="00066983" w:rsidRDefault="00CD5E10" w:rsidP="00CD5E10">
      <w:pPr>
        <w:pStyle w:val="ConsPlusNormal"/>
        <w:jc w:val="both"/>
      </w:pPr>
      <w:r w:rsidRPr="00066983">
        <w:t>Сведения о принятии решения о согласии на совершение или о последующем одобрении сделки:</w:t>
      </w:r>
    </w:p>
    <w:p w:rsidR="00CD5E10" w:rsidRPr="00066983" w:rsidRDefault="00CD5E10" w:rsidP="00CD5E10">
      <w:pPr>
        <w:pStyle w:val="ConsPlusNormal"/>
        <w:jc w:val="both"/>
      </w:pPr>
      <w:r w:rsidRPr="00066983">
        <w:t>Орган управления эмитента, принявший решение о согласии на совершение или о последующем одобрении сделки: Совет директоров</w:t>
      </w:r>
    </w:p>
    <w:p w:rsidR="00CD5E10" w:rsidRPr="00066983" w:rsidRDefault="00CD5E10" w:rsidP="00CD5E10">
      <w:pPr>
        <w:pStyle w:val="ConsPlusNormal"/>
        <w:jc w:val="both"/>
      </w:pPr>
      <w:r w:rsidRPr="00066983">
        <w:t xml:space="preserve">Дата принятия решения о согласии на совершение или о последующем одобрении сделки: </w:t>
      </w:r>
      <w:r w:rsidR="00BB0617" w:rsidRPr="00066983">
        <w:lastRenderedPageBreak/>
        <w:t>07.06.2022 г.</w:t>
      </w:r>
    </w:p>
    <w:p w:rsidR="00CD5E10" w:rsidRPr="00066983" w:rsidRDefault="00CD5E10" w:rsidP="00CD5E10">
      <w:pPr>
        <w:pStyle w:val="ConsPlusNormal"/>
        <w:jc w:val="both"/>
      </w:pPr>
      <w:r w:rsidRPr="00066983">
        <w:t xml:space="preserve">Дата составления протокола собрания (заседания) уполномоченного органа управления эмитента, на котором принято решение о согласии на совершение или о последующем одобрении сделки в случае: </w:t>
      </w:r>
      <w:r w:rsidR="00BB0617" w:rsidRPr="00066983">
        <w:t>07.06.2022 г.</w:t>
      </w:r>
    </w:p>
    <w:p w:rsidR="00CD5E10" w:rsidRPr="00066983" w:rsidRDefault="00CD5E10" w:rsidP="00CD5E10">
      <w:pPr>
        <w:pStyle w:val="ConsPlusNormal"/>
        <w:jc w:val="both"/>
      </w:pPr>
      <w:r w:rsidRPr="00066983">
        <w:t xml:space="preserve">Номер протокола собрания (заседания) уполномоченного органа управления эмитента, на котором принято решение о согласии на совершение или о последующем одобрении сделки в случае: </w:t>
      </w:r>
      <w:r w:rsidR="00BB0617" w:rsidRPr="00066983">
        <w:t>13</w:t>
      </w:r>
    </w:p>
    <w:p w:rsidR="00CD5E10" w:rsidRPr="00066983" w:rsidRDefault="00CD5E10" w:rsidP="00CD5E10">
      <w:pPr>
        <w:pStyle w:val="ConsPlusNormal"/>
        <w:jc w:val="both"/>
      </w:pPr>
    </w:p>
    <w:p w:rsidR="00CD5E10" w:rsidRPr="00066983" w:rsidRDefault="00CD5E10" w:rsidP="00CD5E10">
      <w:pPr>
        <w:pStyle w:val="ConsPlusNormal"/>
        <w:jc w:val="both"/>
      </w:pPr>
      <w:r w:rsidRPr="00066983">
        <w:t xml:space="preserve">2. Дата совершения сделки (заключения договора): </w:t>
      </w:r>
      <w:r w:rsidR="00BB0617" w:rsidRPr="00066983">
        <w:t>09.06.2022 г.</w:t>
      </w:r>
    </w:p>
    <w:p w:rsidR="00CD5E10" w:rsidRPr="00066983" w:rsidRDefault="00CD5E10" w:rsidP="00CD5E10">
      <w:pPr>
        <w:pStyle w:val="ConsPlusNormal"/>
        <w:jc w:val="both"/>
      </w:pPr>
      <w:r w:rsidRPr="00066983">
        <w:t>Предмет и иные существенные условия сделки:</w:t>
      </w:r>
    </w:p>
    <w:p w:rsidR="00BB0617" w:rsidRPr="00066983" w:rsidRDefault="00BB0617" w:rsidP="00BB0617">
      <w:pPr>
        <w:pStyle w:val="ConsPlusNormal"/>
        <w:jc w:val="both"/>
      </w:pPr>
      <w:r w:rsidRPr="00066983">
        <w:t>Заключено Дополнительное соглашение №3, именуемое далее «Дополнительное соглашение», к Договору №ВКЛ-2151_MF об открытии возобновляемой кредитной линии от 24.08.2021г., именуемому далее «Договор», о нижеследующем:</w:t>
      </w:r>
    </w:p>
    <w:p w:rsidR="00BB0617" w:rsidRPr="00066983" w:rsidRDefault="00BB0617" w:rsidP="00BB0617">
      <w:pPr>
        <w:pStyle w:val="ConsPlusNormal"/>
        <w:jc w:val="both"/>
      </w:pPr>
      <w:r w:rsidRPr="00066983">
        <w:t>1.</w:t>
      </w:r>
      <w:r w:rsidRPr="00066983">
        <w:tab/>
        <w:t>Изложить пункт 3.1 Договора в следующей редакции:</w:t>
      </w:r>
    </w:p>
    <w:p w:rsidR="00BB0617" w:rsidRPr="00066983" w:rsidRDefault="00BB0617" w:rsidP="00BB0617">
      <w:pPr>
        <w:pStyle w:val="ConsPlusNormal"/>
        <w:jc w:val="both"/>
      </w:pPr>
      <w:r w:rsidRPr="00066983">
        <w:t>«3.1. Лимит кредитной линии открывается с 24 августа 2021 г. (по тексту Договора – «Дата открытия лимита»), действует в размере и в сроки, указанные в таблице:</w:t>
      </w:r>
    </w:p>
    <w:p w:rsidR="00BB0617" w:rsidRPr="00066983" w:rsidRDefault="00BB0617" w:rsidP="00BB0617">
      <w:pPr>
        <w:pStyle w:val="ConsPlusNormal"/>
        <w:jc w:val="both"/>
      </w:pPr>
      <w:r w:rsidRPr="00066983">
        <w:t>Период действия лимита</w:t>
      </w:r>
      <w:r w:rsidRPr="00066983">
        <w:tab/>
      </w:r>
      <w:r w:rsidRPr="00066983">
        <w:tab/>
        <w:t>Сумма лимита</w:t>
      </w:r>
    </w:p>
    <w:p w:rsidR="00BB0617" w:rsidRPr="00066983" w:rsidRDefault="00BB0617" w:rsidP="00BB0617">
      <w:pPr>
        <w:pStyle w:val="ConsPlusNormal"/>
        <w:jc w:val="both"/>
      </w:pPr>
      <w:r w:rsidRPr="00066983">
        <w:t>с 24 августа 2021 г. по 20 сентября 2021 г.      80 000 000 (Восемьдесят миллионов) рублей</w:t>
      </w:r>
    </w:p>
    <w:p w:rsidR="00BB0617" w:rsidRPr="00066983" w:rsidRDefault="00BB0617" w:rsidP="00BB0617">
      <w:pPr>
        <w:pStyle w:val="ConsPlusNormal"/>
        <w:jc w:val="both"/>
      </w:pPr>
      <w:r w:rsidRPr="00066983">
        <w:t>с 21 сентября 2021 г. по 20 октября 2021 г.     160 000 000 (Сто шестьдесят миллионов) рублей</w:t>
      </w:r>
    </w:p>
    <w:p w:rsidR="00BB0617" w:rsidRPr="00066983" w:rsidRDefault="00BB0617" w:rsidP="00BB0617">
      <w:pPr>
        <w:pStyle w:val="ConsPlusNormal"/>
        <w:jc w:val="both"/>
      </w:pPr>
      <w:r w:rsidRPr="00066983">
        <w:t>с 21 октября 2021 г. по 20 ноября 2021 г.</w:t>
      </w:r>
      <w:r w:rsidRPr="00066983">
        <w:tab/>
        <w:t xml:space="preserve">       240 000 000 (Двести сорок миллионов) рублей</w:t>
      </w:r>
    </w:p>
    <w:p w:rsidR="00BB0617" w:rsidRPr="00066983" w:rsidRDefault="00BB0617" w:rsidP="00BB0617">
      <w:pPr>
        <w:pStyle w:val="ConsPlusNormal"/>
        <w:jc w:val="both"/>
      </w:pPr>
      <w:r w:rsidRPr="00066983">
        <w:t>с 21 ноября 2021 г. по 03 июня 2022 г.</w:t>
      </w:r>
      <w:r w:rsidRPr="00066983">
        <w:tab/>
        <w:t xml:space="preserve"> 443 500 000 (Четыреста сорок три миллиона пятьсот тысяч) рублей</w:t>
      </w:r>
    </w:p>
    <w:p w:rsidR="00BB0617" w:rsidRPr="00066983" w:rsidRDefault="00BB0617" w:rsidP="00BB0617">
      <w:pPr>
        <w:pStyle w:val="ConsPlusNormal"/>
        <w:jc w:val="both"/>
      </w:pPr>
      <w:r w:rsidRPr="00066983">
        <w:t>с 04 июня 2022 по 20 апреля 2023г.  425 500 000 (Четыреста двадцать пять миллионов пятьсот тысяч) рублей</w:t>
      </w:r>
    </w:p>
    <w:p w:rsidR="00BB0617" w:rsidRPr="00066983" w:rsidRDefault="00BB0617" w:rsidP="00BB0617">
      <w:pPr>
        <w:pStyle w:val="ConsPlusNormal"/>
        <w:jc w:val="both"/>
      </w:pPr>
      <w:r w:rsidRPr="00066983">
        <w:t>с 21 апреля2023 г. по 20 мая2023 г.</w:t>
      </w:r>
      <w:r w:rsidRPr="00066983">
        <w:tab/>
        <w:t>353 500 000 (Триста пятьдесят три миллиона пятьсот тысяч) рублей</w:t>
      </w:r>
    </w:p>
    <w:p w:rsidR="00BB0617" w:rsidRPr="00066983" w:rsidRDefault="00BB0617" w:rsidP="00BB0617">
      <w:pPr>
        <w:pStyle w:val="ConsPlusNormal"/>
        <w:jc w:val="both"/>
      </w:pPr>
      <w:r w:rsidRPr="00066983">
        <w:t>с 21 мая2023 г. по 20 июня2023 г.          263 500 000 (Двести шестьдесят три миллиона пятьсот тысяч) рублей</w:t>
      </w:r>
    </w:p>
    <w:p w:rsidR="00BB0617" w:rsidRPr="00066983" w:rsidRDefault="00BB0617" w:rsidP="00BB0617">
      <w:pPr>
        <w:pStyle w:val="ConsPlusNormal"/>
        <w:jc w:val="both"/>
      </w:pPr>
      <w:r w:rsidRPr="00066983">
        <w:t>с 21 июня2023 г. по 20 июля2023 г.</w:t>
      </w:r>
      <w:r w:rsidRPr="00066983">
        <w:tab/>
        <w:t xml:space="preserve">     173 500 000 (Сто семьдесят три миллиона пятьсот тысяч) рублей</w:t>
      </w:r>
    </w:p>
    <w:p w:rsidR="00BB0617" w:rsidRPr="00066983" w:rsidRDefault="00BB0617" w:rsidP="00BB0617">
      <w:pPr>
        <w:pStyle w:val="ConsPlusNormal"/>
        <w:jc w:val="both"/>
      </w:pPr>
      <w:r w:rsidRPr="00066983">
        <w:t>с 21 июля 2023 г. по 24 августа 2023 г.</w:t>
      </w:r>
      <w:r w:rsidRPr="00066983">
        <w:tab/>
        <w:t xml:space="preserve">          83 500 000 (Восемьдесят три миллиона пятьсот тысяч) рублей</w:t>
      </w:r>
    </w:p>
    <w:p w:rsidR="00BB0617" w:rsidRPr="00066983" w:rsidRDefault="00BB0617" w:rsidP="00BB0617">
      <w:pPr>
        <w:pStyle w:val="ConsPlusNormal"/>
        <w:jc w:val="both"/>
      </w:pPr>
      <w:r w:rsidRPr="00066983">
        <w:t>Выдача кредита производится по 24 августа 2023 г. (по тексту Договора – «Дата окончания периода доступности»).</w:t>
      </w:r>
    </w:p>
    <w:p w:rsidR="00BB0617" w:rsidRPr="00066983" w:rsidRDefault="00BB0617" w:rsidP="00BB0617">
      <w:pPr>
        <w:pStyle w:val="ConsPlusNormal"/>
        <w:jc w:val="both"/>
      </w:pPr>
      <w:r w:rsidRPr="00066983">
        <w:t>В случае, если в Дату окончания периода доступности кредитная линия будет использована Заемщиком не полностью, свободный остаток лимита кредитной линии закрывается.</w:t>
      </w:r>
    </w:p>
    <w:p w:rsidR="00BB0617" w:rsidRPr="00066983" w:rsidRDefault="00BB0617" w:rsidP="00BB0617">
      <w:pPr>
        <w:pStyle w:val="ConsPlusNormal"/>
        <w:jc w:val="both"/>
      </w:pPr>
      <w:r w:rsidRPr="00066983">
        <w:t>В течение срока действия Договора ссудная задолженность по Договору не может превышать сумму установленного на соответствующий период времени лимита.»</w:t>
      </w:r>
    </w:p>
    <w:p w:rsidR="00BB0617" w:rsidRPr="00066983" w:rsidRDefault="00BB0617" w:rsidP="00BB0617">
      <w:pPr>
        <w:pStyle w:val="ConsPlusNormal"/>
        <w:jc w:val="both"/>
      </w:pPr>
      <w:r w:rsidRPr="00066983">
        <w:t xml:space="preserve">2. Изложить раздел V.3 Приложения «Обеспечение» к Договору в следующей редакции: </w:t>
      </w:r>
    </w:p>
    <w:p w:rsidR="00BB0617" w:rsidRPr="00066983" w:rsidRDefault="00BB0617" w:rsidP="00BB0617">
      <w:pPr>
        <w:pStyle w:val="ConsPlusNormal"/>
        <w:jc w:val="both"/>
      </w:pPr>
      <w:r w:rsidRPr="00066983">
        <w:t>IV.3</w:t>
      </w:r>
      <w:r w:rsidRPr="00066983">
        <w:tab/>
      </w:r>
    </w:p>
    <w:p w:rsidR="00BB0617" w:rsidRPr="00066983" w:rsidRDefault="00BB0617" w:rsidP="00BB0617">
      <w:pPr>
        <w:pStyle w:val="ConsPlusNormal"/>
        <w:jc w:val="both"/>
      </w:pPr>
      <w:r w:rsidRPr="00066983">
        <w:t>Предмет залога – недвижимое имущество: 12 земельных участков,  14 объектов промышленной недвижимости, расположенной по адресу - Владимирская область, г.Владимир, ул. Большая Нижегородская, д 81.</w:t>
      </w:r>
      <w:r w:rsidRPr="00066983">
        <w:tab/>
      </w:r>
    </w:p>
    <w:p w:rsidR="00BB0617" w:rsidRPr="00066983" w:rsidRDefault="00BB0617" w:rsidP="00BB0617">
      <w:pPr>
        <w:pStyle w:val="ConsPlusNormal"/>
        <w:jc w:val="both"/>
      </w:pPr>
      <w:r w:rsidRPr="00066983">
        <w:t>Заемщик</w:t>
      </w:r>
      <w:r w:rsidRPr="00066983">
        <w:tab/>
      </w:r>
    </w:p>
    <w:p w:rsidR="00BB0617" w:rsidRPr="00066983" w:rsidRDefault="00BB0617" w:rsidP="00BB0617">
      <w:pPr>
        <w:pStyle w:val="ConsPlusNormal"/>
        <w:jc w:val="both"/>
      </w:pPr>
      <w:r w:rsidRPr="00066983">
        <w:t>Залоговая стоимость определяется на основании рыночной с использованием залогового дисконта в размере 45 (Сорок пять) процентов.</w:t>
      </w:r>
      <w:r w:rsidRPr="00066983">
        <w:tab/>
      </w:r>
    </w:p>
    <w:p w:rsidR="00BB0617" w:rsidRPr="00066983" w:rsidRDefault="00BB0617" w:rsidP="00BB0617">
      <w:pPr>
        <w:pStyle w:val="ConsPlusNormal"/>
        <w:jc w:val="both"/>
      </w:pPr>
      <w:r w:rsidRPr="00066983">
        <w:t>Условия, при соблюдении которых обеспечение считается оформленным надлежащим образом:</w:t>
      </w:r>
    </w:p>
    <w:p w:rsidR="00BB0617" w:rsidRPr="00066983" w:rsidRDefault="00BB0617" w:rsidP="00BB0617">
      <w:pPr>
        <w:pStyle w:val="ConsPlusNormal"/>
        <w:jc w:val="both"/>
      </w:pPr>
      <w:r w:rsidRPr="00066983">
        <w:t>? заключение Дополнительного соглашения к договору ипотеки;</w:t>
      </w:r>
    </w:p>
    <w:p w:rsidR="00BB0617" w:rsidRPr="00066983" w:rsidRDefault="00BB0617" w:rsidP="00BB0617">
      <w:pPr>
        <w:pStyle w:val="ConsPlusNormal"/>
        <w:jc w:val="both"/>
      </w:pPr>
      <w:r w:rsidRPr="00066983">
        <w:t>? государственная регистрация ипотеки в соответствии с требованиями действующего законодательства Российской Федерации в пользу Кредитора.</w:t>
      </w:r>
    </w:p>
    <w:p w:rsidR="00BB0617" w:rsidRPr="00066983" w:rsidRDefault="00BB0617" w:rsidP="00BB0617">
      <w:pPr>
        <w:pStyle w:val="ConsPlusNormal"/>
        <w:jc w:val="both"/>
      </w:pPr>
      <w:r w:rsidRPr="00066983">
        <w:lastRenderedPageBreak/>
        <w:t>Стоимость обеспечения учитывается при определении возможной к выдаче суммы кредита.</w:t>
      </w:r>
    </w:p>
    <w:p w:rsidR="00BB0617" w:rsidRPr="00066983" w:rsidRDefault="00BB0617" w:rsidP="00BB0617">
      <w:pPr>
        <w:pStyle w:val="ConsPlusNormal"/>
        <w:jc w:val="both"/>
      </w:pPr>
      <w:r w:rsidRPr="00066983">
        <w:t>Страхование предмета залога должно быть осуществлено в соответствии с условиями, изложенными в Приложении «Обстоятельства, события, обязанности» к Договору.</w:t>
      </w:r>
    </w:p>
    <w:p w:rsidR="00BB0617" w:rsidRPr="00066983" w:rsidRDefault="00BB0617" w:rsidP="00BB0617">
      <w:pPr>
        <w:pStyle w:val="ConsPlusNormal"/>
        <w:jc w:val="both"/>
      </w:pPr>
      <w:r w:rsidRPr="00066983">
        <w:t>Ограничения, обременения предмета залога отсутствуют, за исключением следующего(их):</w:t>
      </w:r>
    </w:p>
    <w:p w:rsidR="00BB0617" w:rsidRPr="00066983" w:rsidRDefault="00BB0617" w:rsidP="00BB0617">
      <w:pPr>
        <w:pStyle w:val="ConsPlusNormal"/>
        <w:jc w:val="both"/>
      </w:pPr>
      <w:r w:rsidRPr="00066983">
        <w:t>по договорам залога (ипотеки): Договор ипотеки №ДИ-1373/1 от 12.03.2019 и №ДИ-1014/1 от 01.06.2016, предшествующий залогодержатель: Кредитор.</w:t>
      </w:r>
    </w:p>
    <w:p w:rsidR="00BB0617" w:rsidRPr="00066983" w:rsidRDefault="00BB0617" w:rsidP="00BB0617">
      <w:pPr>
        <w:pStyle w:val="ConsPlusNormal"/>
        <w:jc w:val="both"/>
      </w:pPr>
    </w:p>
    <w:p w:rsidR="00BB0617" w:rsidRPr="00066983" w:rsidRDefault="00BB0617" w:rsidP="00BB0617">
      <w:pPr>
        <w:pStyle w:val="ConsPlusNormal"/>
        <w:jc w:val="both"/>
      </w:pPr>
    </w:p>
    <w:p w:rsidR="00BB0617" w:rsidRPr="00066983" w:rsidRDefault="00BB0617" w:rsidP="00BB0617">
      <w:pPr>
        <w:pStyle w:val="ConsPlusNormal"/>
        <w:jc w:val="both"/>
      </w:pPr>
      <w:r w:rsidRPr="00066983">
        <w:t xml:space="preserve">3. Во всем, что не оговорено настоящим Дополнительным соглашением, действуют условия </w:t>
      </w:r>
    </w:p>
    <w:p w:rsidR="00CD5E10" w:rsidRPr="00066983" w:rsidRDefault="00BB0617" w:rsidP="00BB0617">
      <w:pPr>
        <w:pStyle w:val="ConsPlusNormal"/>
        <w:jc w:val="both"/>
      </w:pPr>
      <w:r w:rsidRPr="00066983">
        <w:t>4.Настоящее Дополнительное соглашение вступает в силу с даты его заключения Сторонами. Дополнительное соглашение действует до полного исполнения Сторонами своих обязательств по Договору.</w:t>
      </w:r>
    </w:p>
    <w:p w:rsidR="00BB0617" w:rsidRPr="00066983" w:rsidRDefault="00BB0617" w:rsidP="00BB0617">
      <w:pPr>
        <w:pStyle w:val="ConsPlusNormal"/>
        <w:jc w:val="both"/>
      </w:pPr>
    </w:p>
    <w:p w:rsidR="00CD5E10" w:rsidRPr="00066983" w:rsidRDefault="00CD5E10" w:rsidP="00CD5E10">
      <w:pPr>
        <w:pStyle w:val="ConsPlusNormal"/>
        <w:jc w:val="both"/>
      </w:pPr>
      <w:r w:rsidRPr="00066983">
        <w:t>Срок исполнения обязательств по сделке, а также сведения об исполнении указанных обязательств: 2</w:t>
      </w:r>
      <w:r w:rsidR="00BB0617" w:rsidRPr="00066983">
        <w:t>4</w:t>
      </w:r>
      <w:r w:rsidRPr="00066983">
        <w:t xml:space="preserve">.08.2023г., на дату окончания отчетного </w:t>
      </w:r>
      <w:r w:rsidR="00D92868">
        <w:t>периода</w:t>
      </w:r>
      <w:r w:rsidRPr="00066983">
        <w:t>обязательства не исполнены.</w:t>
      </w:r>
    </w:p>
    <w:p w:rsidR="00CD5E10" w:rsidRPr="00066983" w:rsidRDefault="00CD5E10" w:rsidP="00CD5E10">
      <w:pPr>
        <w:pStyle w:val="ConsPlusNormal"/>
        <w:jc w:val="both"/>
      </w:pPr>
      <w:r w:rsidRPr="00066983">
        <w:t xml:space="preserve">В случае просрочки в исполнении обязательств со стороны контрагента или эмитента по сделке - причины такой просрочки (если они известны эмитенту) и ее последствия для контрагента или эмитента с указанием штрафных санкций, предусмотренных условиями сделки: В исполнении обязательств просрочки со стороны контрагента или эмитента по сделке не допускались </w:t>
      </w:r>
    </w:p>
    <w:p w:rsidR="00CD5E10" w:rsidRPr="00066983" w:rsidRDefault="00CD5E10" w:rsidP="00CD5E10">
      <w:pPr>
        <w:pStyle w:val="ConsPlusNormal"/>
        <w:jc w:val="both"/>
      </w:pPr>
      <w:r w:rsidRPr="00066983">
        <w:t>Размер (цена) сделки в денежном выражении:</w:t>
      </w:r>
      <w:r w:rsidR="00BB0617" w:rsidRPr="00066983">
        <w:t xml:space="preserve"> 425 500 000 (Четыреста двадцать пять миллионов пятьсот тысяч) рублей</w:t>
      </w:r>
      <w:r w:rsidRPr="00066983">
        <w:t>.</w:t>
      </w:r>
    </w:p>
    <w:p w:rsidR="00CD5E10" w:rsidRPr="00066983" w:rsidRDefault="00CD5E10" w:rsidP="00CD5E10">
      <w:pPr>
        <w:pStyle w:val="ConsPlusNormal"/>
        <w:jc w:val="both"/>
      </w:pPr>
      <w:r w:rsidRPr="00066983">
        <w:t>Размер (цена) сделки в процентах от стоимости активов эмитента размер на дату окончания последнего завершенного отчетного периода, предшествующего дате совершения сделки: 3</w:t>
      </w:r>
      <w:r w:rsidR="00BB0617" w:rsidRPr="00066983">
        <w:t>1</w:t>
      </w:r>
      <w:r w:rsidRPr="00066983">
        <w:t>,</w:t>
      </w:r>
      <w:r w:rsidR="00BB0617" w:rsidRPr="00066983">
        <w:t>02</w:t>
      </w:r>
    </w:p>
    <w:p w:rsidR="00CD5E10" w:rsidRPr="00066983" w:rsidRDefault="00CD5E10" w:rsidP="00CD5E10">
      <w:pPr>
        <w:pStyle w:val="ConsPlusNormal"/>
        <w:jc w:val="both"/>
      </w:pPr>
      <w:r w:rsidRPr="00066983">
        <w:t xml:space="preserve">Балансовая стоимость активов эмитента на дату окончания последнего завершенного отчетного периода, предшествующего дате совершения сделки: </w:t>
      </w:r>
      <w:r w:rsidR="00BB0617" w:rsidRPr="00066983">
        <w:t>1 371 790 000 руб.</w:t>
      </w:r>
    </w:p>
    <w:p w:rsidR="00CD5E10" w:rsidRPr="00066983" w:rsidRDefault="00CD5E10" w:rsidP="00CD5E10">
      <w:pPr>
        <w:pStyle w:val="ConsPlusNormal"/>
        <w:jc w:val="both"/>
      </w:pPr>
      <w:r w:rsidRPr="00066983">
        <w:t>Сделка является крупной</w:t>
      </w:r>
    </w:p>
    <w:p w:rsidR="00CD5E10" w:rsidRPr="00066983" w:rsidRDefault="00CD5E10" w:rsidP="00CD5E10">
      <w:pPr>
        <w:pStyle w:val="ConsPlusNormal"/>
        <w:jc w:val="both"/>
      </w:pPr>
      <w:r w:rsidRPr="00066983">
        <w:t>Сведения о принятии решения о согласии на совершение или о последующем одобрении сделки:</w:t>
      </w:r>
    </w:p>
    <w:p w:rsidR="00066983" w:rsidRPr="00066983" w:rsidRDefault="00066983" w:rsidP="00066983">
      <w:pPr>
        <w:pStyle w:val="ConsPlusNormal"/>
        <w:jc w:val="both"/>
      </w:pPr>
      <w:r w:rsidRPr="00066983">
        <w:t>Орган управления эмитента, принявший решение о согласии на совершение или о последующем одобрении сделки: Совет директоров</w:t>
      </w:r>
    </w:p>
    <w:p w:rsidR="00066983" w:rsidRPr="00066983" w:rsidRDefault="00066983" w:rsidP="00066983">
      <w:pPr>
        <w:pStyle w:val="ConsPlusNormal"/>
        <w:jc w:val="both"/>
      </w:pPr>
      <w:r w:rsidRPr="00066983">
        <w:t>Дата принятия решения о согласии на совершение или о последующем одобрении сделки: 07.06.2022 г.</w:t>
      </w:r>
    </w:p>
    <w:p w:rsidR="00066983" w:rsidRPr="00066983" w:rsidRDefault="00066983" w:rsidP="00066983">
      <w:pPr>
        <w:pStyle w:val="ConsPlusNormal"/>
        <w:jc w:val="both"/>
      </w:pPr>
      <w:r w:rsidRPr="00066983">
        <w:t>Дата составления протокола собрания (заседания) уполномоченного органа управления эмитента, на котором принято решение о согласии на совершение или о последующем одобрении сделки в случае: 07.06.2022 г.</w:t>
      </w:r>
    </w:p>
    <w:p w:rsidR="00066983" w:rsidRPr="00BB0617" w:rsidRDefault="00066983" w:rsidP="00066983">
      <w:pPr>
        <w:pStyle w:val="ConsPlusNormal"/>
        <w:jc w:val="both"/>
      </w:pPr>
      <w:r w:rsidRPr="00066983">
        <w:t>Номер протокола собрания (заседания) уполномоченного органа управления эмитента, на котором принято решение о согласии на совершение или о последующем одобрении сделки в случае: 13</w:t>
      </w:r>
    </w:p>
    <w:p w:rsidR="003E249B" w:rsidRPr="00077D3B" w:rsidRDefault="003E249B" w:rsidP="000D1573">
      <w:pPr>
        <w:pStyle w:val="ConsPlusNormal"/>
        <w:jc w:val="both"/>
        <w:rPr>
          <w:highlight w:val="yellow"/>
        </w:rPr>
      </w:pPr>
    </w:p>
    <w:p w:rsidR="003E249B" w:rsidRPr="002F16E0" w:rsidRDefault="003E249B" w:rsidP="005B2025">
      <w:pPr>
        <w:pStyle w:val="1"/>
        <w:spacing w:before="0" w:after="0"/>
        <w:jc w:val="both"/>
        <w:rPr>
          <w:rFonts w:ascii="Times New Roman" w:hAnsi="Times New Roman"/>
          <w:sz w:val="28"/>
          <w:szCs w:val="28"/>
        </w:rPr>
      </w:pPr>
      <w:bookmarkStart w:id="445" w:name="_Toc135400952"/>
      <w:r w:rsidRPr="002F16E0">
        <w:rPr>
          <w:rFonts w:ascii="Times New Roman" w:hAnsi="Times New Roman"/>
          <w:sz w:val="28"/>
          <w:szCs w:val="28"/>
        </w:rPr>
        <w:t>Раздел 4. Дополнительные сведения об эмитенте и о размещенных им ценных бумагах</w:t>
      </w:r>
      <w:bookmarkEnd w:id="445"/>
    </w:p>
    <w:p w:rsidR="003E249B" w:rsidRPr="002F16E0" w:rsidRDefault="003E249B" w:rsidP="005B2025">
      <w:pPr>
        <w:pStyle w:val="1"/>
        <w:spacing w:before="0" w:after="0"/>
        <w:jc w:val="both"/>
        <w:rPr>
          <w:rFonts w:ascii="Times New Roman" w:hAnsi="Times New Roman"/>
          <w:sz w:val="28"/>
          <w:szCs w:val="28"/>
        </w:rPr>
      </w:pPr>
      <w:bookmarkStart w:id="446" w:name="Par4284"/>
      <w:bookmarkStart w:id="447" w:name="_Toc135400953"/>
      <w:bookmarkEnd w:id="446"/>
      <w:r w:rsidRPr="002F16E0">
        <w:rPr>
          <w:rFonts w:ascii="Times New Roman" w:hAnsi="Times New Roman"/>
          <w:sz w:val="28"/>
          <w:szCs w:val="28"/>
        </w:rPr>
        <w:t>4.1. Подконтрольные эмитенту организации, имеющие для него существенное значение</w:t>
      </w:r>
      <w:bookmarkEnd w:id="447"/>
    </w:p>
    <w:p w:rsidR="00743591" w:rsidRPr="002F16E0" w:rsidRDefault="00743591" w:rsidP="00743591">
      <w:pPr>
        <w:jc w:val="both"/>
        <w:rPr>
          <w:sz w:val="24"/>
          <w:szCs w:val="24"/>
        </w:rPr>
      </w:pPr>
      <w:r w:rsidRPr="002F16E0">
        <w:rPr>
          <w:sz w:val="24"/>
          <w:szCs w:val="24"/>
        </w:rPr>
        <w:t>Подконтрольные эмитенту организации, имеющие для него существенное значение, отсутствуют.</w:t>
      </w:r>
    </w:p>
    <w:p w:rsidR="002525B5" w:rsidRPr="002F16E0" w:rsidRDefault="002525B5" w:rsidP="002525B5">
      <w:pPr>
        <w:pStyle w:val="ConsPlusNormal"/>
        <w:jc w:val="both"/>
      </w:pPr>
    </w:p>
    <w:p w:rsidR="002A1E64" w:rsidRPr="002F16E0" w:rsidRDefault="002A1E64" w:rsidP="002525B5">
      <w:pPr>
        <w:pStyle w:val="ConsPlusNormal"/>
        <w:jc w:val="both"/>
      </w:pPr>
      <w:r w:rsidRPr="002F16E0">
        <w:t xml:space="preserve">В период между отчетной датой и датой раскрытия </w:t>
      </w:r>
      <w:r w:rsidR="000E0E69" w:rsidRPr="002F16E0">
        <w:t>консолидированной финансовой отчетности</w:t>
      </w:r>
      <w:r w:rsidRPr="002F16E0">
        <w:t xml:space="preserve"> в сведениях, указанных в настоящем пункте, изменения не происходили.</w:t>
      </w:r>
    </w:p>
    <w:p w:rsidR="003E249B" w:rsidRPr="002F16E0" w:rsidRDefault="003E249B" w:rsidP="002525B5">
      <w:pPr>
        <w:pStyle w:val="ConsPlusNormal"/>
        <w:jc w:val="both"/>
      </w:pPr>
    </w:p>
    <w:p w:rsidR="003E249B" w:rsidRPr="002F16E0" w:rsidRDefault="003E249B" w:rsidP="003C260F">
      <w:pPr>
        <w:pStyle w:val="1"/>
        <w:spacing w:before="0" w:after="0"/>
        <w:jc w:val="both"/>
        <w:rPr>
          <w:rFonts w:ascii="Times New Roman" w:hAnsi="Times New Roman"/>
          <w:sz w:val="28"/>
          <w:szCs w:val="28"/>
        </w:rPr>
      </w:pPr>
      <w:bookmarkStart w:id="448" w:name="_Toc135400954"/>
      <w:r w:rsidRPr="002F16E0">
        <w:rPr>
          <w:rFonts w:ascii="Times New Roman" w:hAnsi="Times New Roman"/>
          <w:sz w:val="28"/>
          <w:szCs w:val="28"/>
        </w:rPr>
        <w:t>4.2.</w:t>
      </w:r>
      <w:r w:rsidR="00E40256" w:rsidRPr="00B2272A">
        <w:rPr>
          <w:rFonts w:ascii="Times New Roman" w:hAnsi="Times New Roman"/>
          <w:sz w:val="28"/>
          <w:szCs w:val="28"/>
        </w:rPr>
        <w:t>Дополнительные сведения, раскрываемые эмитентами зеленых облигаций, социальных облигаций, облигаций устойчивого развития, адаптационных облигаций</w:t>
      </w:r>
      <w:bookmarkEnd w:id="448"/>
    </w:p>
    <w:p w:rsidR="003E249B" w:rsidRPr="002F16E0" w:rsidRDefault="00C21318" w:rsidP="003C260F">
      <w:pPr>
        <w:pStyle w:val="ConsPlusNormal"/>
        <w:jc w:val="both"/>
      </w:pPr>
      <w:r w:rsidRPr="002F16E0">
        <w:t>Эмитент не выпускал облигации.</w:t>
      </w:r>
    </w:p>
    <w:p w:rsidR="00E40256" w:rsidRDefault="00E40256" w:rsidP="00E40256">
      <w:pPr>
        <w:pStyle w:val="1"/>
        <w:jc w:val="both"/>
        <w:rPr>
          <w:rFonts w:ascii="Times New Roman" w:hAnsi="Times New Roman"/>
          <w:sz w:val="28"/>
          <w:szCs w:val="28"/>
        </w:rPr>
      </w:pPr>
      <w:bookmarkStart w:id="449" w:name="_Toc132638379"/>
      <w:bookmarkStart w:id="450" w:name="_Toc135400955"/>
      <w:r w:rsidRPr="00223A7E">
        <w:rPr>
          <w:rFonts w:ascii="Times New Roman" w:hAnsi="Times New Roman"/>
          <w:sz w:val="28"/>
          <w:szCs w:val="28"/>
        </w:rPr>
        <w:t>4.2(1). Дополнительные сведения, раскрываемые эмитентами инфраструктурных облигаций</w:t>
      </w:r>
      <w:bookmarkEnd w:id="449"/>
      <w:bookmarkEnd w:id="450"/>
    </w:p>
    <w:p w:rsidR="00E40256" w:rsidRPr="00223A7E" w:rsidRDefault="00E40256" w:rsidP="00E40256">
      <w:pPr>
        <w:rPr>
          <w:sz w:val="24"/>
          <w:szCs w:val="24"/>
        </w:rPr>
      </w:pPr>
      <w:r w:rsidRPr="00223A7E">
        <w:rPr>
          <w:sz w:val="24"/>
          <w:szCs w:val="24"/>
        </w:rPr>
        <w:t>Эмитент не выпускал облигации.</w:t>
      </w:r>
    </w:p>
    <w:p w:rsidR="00E40256" w:rsidRDefault="00E40256" w:rsidP="00E40256">
      <w:pPr>
        <w:pStyle w:val="1"/>
        <w:jc w:val="both"/>
        <w:rPr>
          <w:rFonts w:ascii="Times New Roman" w:hAnsi="Times New Roman"/>
          <w:sz w:val="28"/>
          <w:szCs w:val="28"/>
        </w:rPr>
      </w:pPr>
      <w:bookmarkStart w:id="451" w:name="_Toc132638380"/>
      <w:bookmarkStart w:id="452" w:name="_Toc135400956"/>
      <w:r w:rsidRPr="00223A7E">
        <w:rPr>
          <w:rFonts w:ascii="Times New Roman" w:hAnsi="Times New Roman"/>
          <w:sz w:val="28"/>
          <w:szCs w:val="28"/>
        </w:rPr>
        <w:t>4.2(</w:t>
      </w:r>
      <w:r>
        <w:rPr>
          <w:rFonts w:ascii="Times New Roman" w:hAnsi="Times New Roman"/>
          <w:sz w:val="28"/>
          <w:szCs w:val="28"/>
        </w:rPr>
        <w:t>2</w:t>
      </w:r>
      <w:r w:rsidRPr="00223A7E">
        <w:rPr>
          <w:rFonts w:ascii="Times New Roman" w:hAnsi="Times New Roman"/>
          <w:sz w:val="28"/>
          <w:szCs w:val="28"/>
        </w:rPr>
        <w:t>). Дополнительные сведения, раскрываемые эмитентами облигаций, связанных с целями устойчивого развития</w:t>
      </w:r>
      <w:bookmarkEnd w:id="451"/>
      <w:bookmarkEnd w:id="452"/>
    </w:p>
    <w:p w:rsidR="00E40256" w:rsidRPr="00223A7E" w:rsidRDefault="00E40256" w:rsidP="00E40256">
      <w:pPr>
        <w:rPr>
          <w:sz w:val="24"/>
          <w:szCs w:val="24"/>
        </w:rPr>
      </w:pPr>
      <w:r w:rsidRPr="00223A7E">
        <w:rPr>
          <w:sz w:val="24"/>
          <w:szCs w:val="24"/>
        </w:rPr>
        <w:t>Эмитент не выпускал облигации.</w:t>
      </w:r>
    </w:p>
    <w:p w:rsidR="00E40256" w:rsidRDefault="00E40256" w:rsidP="00E40256">
      <w:pPr>
        <w:pStyle w:val="1"/>
        <w:jc w:val="both"/>
        <w:rPr>
          <w:rFonts w:ascii="Times New Roman" w:hAnsi="Times New Roman"/>
          <w:sz w:val="28"/>
          <w:szCs w:val="28"/>
        </w:rPr>
      </w:pPr>
      <w:bookmarkStart w:id="453" w:name="_Toc132638381"/>
      <w:bookmarkStart w:id="454" w:name="_Toc135400957"/>
      <w:r w:rsidRPr="00223A7E">
        <w:rPr>
          <w:rFonts w:ascii="Times New Roman" w:hAnsi="Times New Roman"/>
          <w:sz w:val="28"/>
          <w:szCs w:val="28"/>
        </w:rPr>
        <w:t>4.2(</w:t>
      </w:r>
      <w:r>
        <w:rPr>
          <w:rFonts w:ascii="Times New Roman" w:hAnsi="Times New Roman"/>
          <w:sz w:val="28"/>
          <w:szCs w:val="28"/>
        </w:rPr>
        <w:t>3</w:t>
      </w:r>
      <w:r w:rsidRPr="00223A7E">
        <w:rPr>
          <w:rFonts w:ascii="Times New Roman" w:hAnsi="Times New Roman"/>
          <w:sz w:val="28"/>
          <w:szCs w:val="28"/>
        </w:rPr>
        <w:t>). Дополнительные сведения, раскрываемые эмитентами облигаций климатического перехода</w:t>
      </w:r>
      <w:bookmarkEnd w:id="453"/>
      <w:bookmarkEnd w:id="454"/>
    </w:p>
    <w:p w:rsidR="00E40256" w:rsidRPr="00223A7E" w:rsidRDefault="00E40256" w:rsidP="00E40256">
      <w:pPr>
        <w:rPr>
          <w:sz w:val="24"/>
          <w:szCs w:val="24"/>
        </w:rPr>
      </w:pPr>
      <w:r w:rsidRPr="00223A7E">
        <w:rPr>
          <w:sz w:val="24"/>
          <w:szCs w:val="24"/>
        </w:rPr>
        <w:t>Эмитент не выпускал облигации.</w:t>
      </w:r>
    </w:p>
    <w:p w:rsidR="00E40256" w:rsidRPr="002F16E0" w:rsidRDefault="00E40256" w:rsidP="003E249B">
      <w:pPr>
        <w:pStyle w:val="ConsPlusNormal"/>
        <w:ind w:firstLine="540"/>
        <w:jc w:val="both"/>
      </w:pPr>
    </w:p>
    <w:p w:rsidR="003E249B" w:rsidRPr="002F16E0" w:rsidRDefault="003E249B" w:rsidP="003C260F">
      <w:pPr>
        <w:pStyle w:val="1"/>
        <w:spacing w:before="0" w:after="0"/>
        <w:jc w:val="both"/>
        <w:rPr>
          <w:rFonts w:ascii="Times New Roman" w:hAnsi="Times New Roman"/>
          <w:sz w:val="28"/>
          <w:szCs w:val="28"/>
        </w:rPr>
      </w:pPr>
      <w:bookmarkStart w:id="455" w:name="_Toc135400958"/>
      <w:r w:rsidRPr="002F16E0">
        <w:rPr>
          <w:rFonts w:ascii="Times New Roman" w:hAnsi="Times New Roman"/>
          <w:sz w:val="28"/>
          <w:szCs w:val="28"/>
        </w:rPr>
        <w:t>4.3.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bookmarkEnd w:id="455"/>
    </w:p>
    <w:p w:rsidR="00C21318" w:rsidRPr="002F16E0" w:rsidRDefault="00C21318" w:rsidP="003C260F">
      <w:pPr>
        <w:pStyle w:val="ConsPlusNormal"/>
        <w:jc w:val="both"/>
      </w:pPr>
      <w:r w:rsidRPr="002F16E0">
        <w:t>Эмитент не выпускал облигации.</w:t>
      </w:r>
    </w:p>
    <w:p w:rsidR="002A1E64" w:rsidRPr="002F16E0" w:rsidRDefault="002A1E64" w:rsidP="002A1E64">
      <w:pPr>
        <w:pStyle w:val="ConsPlusNormal"/>
        <w:jc w:val="both"/>
      </w:pPr>
      <w:r w:rsidRPr="002F16E0">
        <w:t xml:space="preserve">В период между отчетной датой и датой раскрытия </w:t>
      </w:r>
      <w:r w:rsidR="000E0E69" w:rsidRPr="002F16E0">
        <w:t>консолидированной финансовой отчетности</w:t>
      </w:r>
      <w:r w:rsidRPr="002F16E0">
        <w:t xml:space="preserve"> в сведениях, указанных в настоящем пункте, измененияне происходили.</w:t>
      </w:r>
    </w:p>
    <w:p w:rsidR="003E249B" w:rsidRPr="002F16E0" w:rsidRDefault="003E249B" w:rsidP="003E249B">
      <w:pPr>
        <w:pStyle w:val="ConsPlusNormal"/>
        <w:ind w:firstLine="540"/>
        <w:jc w:val="both"/>
      </w:pPr>
    </w:p>
    <w:p w:rsidR="003E249B" w:rsidRPr="002F16E0" w:rsidRDefault="003E249B" w:rsidP="003C260F">
      <w:pPr>
        <w:pStyle w:val="1"/>
        <w:spacing w:before="0" w:after="0"/>
        <w:jc w:val="both"/>
        <w:rPr>
          <w:rFonts w:ascii="Times New Roman" w:hAnsi="Times New Roman"/>
          <w:sz w:val="28"/>
          <w:szCs w:val="28"/>
        </w:rPr>
      </w:pPr>
      <w:bookmarkStart w:id="456" w:name="_Toc135400959"/>
      <w:r w:rsidRPr="002F16E0">
        <w:rPr>
          <w:rFonts w:ascii="Times New Roman" w:hAnsi="Times New Roman"/>
          <w:sz w:val="28"/>
          <w:szCs w:val="28"/>
        </w:rPr>
        <w:t>4.3.1. Дополнительные сведения об ипотечном покрытии по облигациям эмитента с ипотечным покрытием</w:t>
      </w:r>
      <w:bookmarkEnd w:id="456"/>
    </w:p>
    <w:p w:rsidR="00C21318" w:rsidRPr="002F16E0" w:rsidRDefault="00C21318" w:rsidP="003C260F">
      <w:pPr>
        <w:pStyle w:val="ConsPlusNormal"/>
        <w:jc w:val="both"/>
      </w:pPr>
      <w:r w:rsidRPr="002F16E0">
        <w:t>Эмитент не выпускал облигации.</w:t>
      </w:r>
    </w:p>
    <w:p w:rsidR="002A1E64" w:rsidRPr="002F16E0" w:rsidRDefault="002A1E64" w:rsidP="002A1E64">
      <w:pPr>
        <w:pStyle w:val="ConsPlusNormal"/>
        <w:jc w:val="both"/>
      </w:pPr>
      <w:r w:rsidRPr="002F16E0">
        <w:t xml:space="preserve">В период между отчетной датой и датой раскрытия </w:t>
      </w:r>
      <w:r w:rsidR="000E0E69" w:rsidRPr="002F16E0">
        <w:t>консолидированной финансовой отчетности</w:t>
      </w:r>
      <w:r w:rsidRPr="002F16E0">
        <w:t xml:space="preserve"> в сведениях, указанных в настоящем пункте, измененияне происходили.</w:t>
      </w:r>
    </w:p>
    <w:p w:rsidR="003E249B" w:rsidRPr="002F16E0" w:rsidRDefault="003E249B" w:rsidP="003E249B">
      <w:pPr>
        <w:pStyle w:val="ConsPlusNormal"/>
        <w:ind w:firstLine="540"/>
        <w:jc w:val="both"/>
      </w:pPr>
    </w:p>
    <w:p w:rsidR="003E249B" w:rsidRPr="002F16E0" w:rsidRDefault="003E249B" w:rsidP="003C260F">
      <w:pPr>
        <w:pStyle w:val="1"/>
        <w:spacing w:before="0" w:after="0"/>
        <w:jc w:val="both"/>
        <w:rPr>
          <w:rFonts w:ascii="Times New Roman" w:hAnsi="Times New Roman"/>
          <w:sz w:val="28"/>
          <w:szCs w:val="28"/>
        </w:rPr>
      </w:pPr>
      <w:bookmarkStart w:id="457" w:name="_Toc135400960"/>
      <w:r w:rsidRPr="002F16E0">
        <w:rPr>
          <w:rFonts w:ascii="Times New Roman" w:hAnsi="Times New Roman"/>
          <w:sz w:val="28"/>
          <w:szCs w:val="28"/>
        </w:rPr>
        <w:t>4.3.2. Дополнительные сведения о залоговом обеспечении денежными требованиями по облигациям эмитента с залоговым обеспечением денежными требованиями</w:t>
      </w:r>
      <w:bookmarkEnd w:id="457"/>
    </w:p>
    <w:p w:rsidR="00C21318" w:rsidRPr="002F16E0" w:rsidRDefault="00C21318" w:rsidP="003C260F">
      <w:pPr>
        <w:pStyle w:val="ConsPlusNormal"/>
        <w:jc w:val="both"/>
      </w:pPr>
      <w:r w:rsidRPr="002F16E0">
        <w:t>Эмитент не выпускал облигации.</w:t>
      </w:r>
    </w:p>
    <w:p w:rsidR="002A1E64" w:rsidRPr="002F16E0" w:rsidRDefault="002A1E64" w:rsidP="002A1E64">
      <w:pPr>
        <w:pStyle w:val="ConsPlusNormal"/>
        <w:jc w:val="both"/>
      </w:pPr>
      <w:r w:rsidRPr="002F16E0">
        <w:t xml:space="preserve">В период между отчетной датой и датой раскрытия </w:t>
      </w:r>
      <w:r w:rsidR="000E0E69" w:rsidRPr="002F16E0">
        <w:t>консолидированной финансовой отчетности</w:t>
      </w:r>
      <w:r w:rsidRPr="002F16E0">
        <w:t xml:space="preserve"> в сведениях, указанных в настоящем пункте, измененияне происходили.</w:t>
      </w:r>
    </w:p>
    <w:p w:rsidR="003E249B" w:rsidRPr="002F16E0" w:rsidRDefault="003E249B" w:rsidP="003E249B">
      <w:pPr>
        <w:pStyle w:val="ConsPlusNormal"/>
        <w:ind w:firstLine="540"/>
        <w:jc w:val="both"/>
      </w:pPr>
    </w:p>
    <w:p w:rsidR="003E249B" w:rsidRPr="002F16E0" w:rsidRDefault="003E249B" w:rsidP="003C260F">
      <w:pPr>
        <w:pStyle w:val="1"/>
        <w:spacing w:before="0" w:after="0"/>
        <w:jc w:val="both"/>
        <w:rPr>
          <w:rFonts w:ascii="Times New Roman" w:hAnsi="Times New Roman"/>
          <w:sz w:val="28"/>
          <w:szCs w:val="28"/>
        </w:rPr>
      </w:pPr>
      <w:bookmarkStart w:id="458" w:name="Par4788"/>
      <w:bookmarkStart w:id="459" w:name="_Toc135400961"/>
      <w:bookmarkEnd w:id="458"/>
      <w:r w:rsidRPr="002F16E0">
        <w:rPr>
          <w:rFonts w:ascii="Times New Roman" w:hAnsi="Times New Roman"/>
          <w:sz w:val="28"/>
          <w:szCs w:val="28"/>
        </w:rPr>
        <w:t>4.4. Сведения об объявленных и выплаченных дивидендах по акциям эмитента</w:t>
      </w:r>
      <w:bookmarkEnd w:id="459"/>
    </w:p>
    <w:p w:rsidR="00817F6A" w:rsidRPr="002F16E0" w:rsidRDefault="00424242" w:rsidP="00817F6A">
      <w:pPr>
        <w:jc w:val="both"/>
        <w:rPr>
          <w:sz w:val="24"/>
          <w:szCs w:val="24"/>
        </w:rPr>
      </w:pPr>
      <w:r w:rsidRPr="002F16E0">
        <w:rPr>
          <w:sz w:val="24"/>
          <w:szCs w:val="24"/>
        </w:rPr>
        <w:t>Р</w:t>
      </w:r>
      <w:r w:rsidR="00817F6A" w:rsidRPr="002F16E0">
        <w:rPr>
          <w:sz w:val="24"/>
          <w:szCs w:val="24"/>
        </w:rPr>
        <w:t>ешения о выплате дивидендов в указанный период не принимались.</w:t>
      </w:r>
    </w:p>
    <w:p w:rsidR="002A1E64" w:rsidRPr="002F16E0" w:rsidRDefault="002A1E64" w:rsidP="002A1E64">
      <w:pPr>
        <w:pStyle w:val="ConsPlusNormal"/>
        <w:jc w:val="both"/>
      </w:pPr>
      <w:r w:rsidRPr="002F16E0">
        <w:t xml:space="preserve">В период между отчетной датой и датой раскрытия </w:t>
      </w:r>
      <w:r w:rsidR="00C32220" w:rsidRPr="002F16E0">
        <w:t>консолидированной финансовой отчетности</w:t>
      </w:r>
      <w:r w:rsidRPr="002F16E0">
        <w:t xml:space="preserve"> в сведениях, указанных в настоящем пункте, измененияне происходили.</w:t>
      </w:r>
    </w:p>
    <w:p w:rsidR="000D1573" w:rsidRPr="002F16E0" w:rsidRDefault="000D1573" w:rsidP="003E249B">
      <w:pPr>
        <w:pStyle w:val="ConsPlusNormal"/>
        <w:ind w:firstLine="540"/>
        <w:jc w:val="both"/>
      </w:pPr>
    </w:p>
    <w:p w:rsidR="003E249B" w:rsidRPr="008C6665" w:rsidRDefault="003E249B" w:rsidP="005B2025">
      <w:pPr>
        <w:pStyle w:val="1"/>
        <w:spacing w:before="0" w:after="0"/>
        <w:jc w:val="both"/>
        <w:rPr>
          <w:rFonts w:ascii="Times New Roman" w:hAnsi="Times New Roman"/>
          <w:sz w:val="28"/>
          <w:szCs w:val="28"/>
        </w:rPr>
      </w:pPr>
      <w:bookmarkStart w:id="460" w:name="_Toc135400962"/>
      <w:r w:rsidRPr="008C6665">
        <w:rPr>
          <w:rFonts w:ascii="Times New Roman" w:hAnsi="Times New Roman"/>
          <w:sz w:val="28"/>
          <w:szCs w:val="28"/>
        </w:rPr>
        <w:t>4.5. Сведения об организациях, осуществляющих учет прав на эмиссионные ценные бумаги эмитента</w:t>
      </w:r>
      <w:bookmarkEnd w:id="460"/>
    </w:p>
    <w:p w:rsidR="003E249B" w:rsidRPr="008C6665" w:rsidRDefault="003E249B" w:rsidP="005B2025">
      <w:pPr>
        <w:pStyle w:val="1"/>
        <w:spacing w:before="0" w:after="0"/>
        <w:jc w:val="both"/>
        <w:rPr>
          <w:rFonts w:ascii="Times New Roman" w:hAnsi="Times New Roman"/>
          <w:sz w:val="28"/>
          <w:szCs w:val="28"/>
        </w:rPr>
      </w:pPr>
      <w:bookmarkStart w:id="461" w:name="_Toc135400963"/>
      <w:r w:rsidRPr="008C6665">
        <w:rPr>
          <w:rFonts w:ascii="Times New Roman" w:hAnsi="Times New Roman"/>
          <w:sz w:val="28"/>
          <w:szCs w:val="28"/>
        </w:rPr>
        <w:t>4.5.1 Сведения о регистраторе, осуществляющем ведение реестра владельцев ценных бумаг эмитента</w:t>
      </w:r>
      <w:bookmarkEnd w:id="461"/>
    </w:p>
    <w:p w:rsidR="00CC03E2" w:rsidRPr="008C6665" w:rsidRDefault="00CC03E2" w:rsidP="00CC03E2">
      <w:pPr>
        <w:jc w:val="both"/>
        <w:rPr>
          <w:sz w:val="24"/>
          <w:szCs w:val="24"/>
        </w:rPr>
      </w:pPr>
      <w:r w:rsidRPr="008C6665">
        <w:rPr>
          <w:sz w:val="24"/>
          <w:szCs w:val="24"/>
        </w:rPr>
        <w:t>Полное фирменное наименование:</w:t>
      </w:r>
      <w:r w:rsidRPr="008C6665">
        <w:rPr>
          <w:rStyle w:val="Subst"/>
          <w:b w:val="0"/>
          <w:bCs/>
          <w:i w:val="0"/>
          <w:iCs/>
          <w:sz w:val="24"/>
          <w:szCs w:val="24"/>
        </w:rPr>
        <w:t xml:space="preserve"> Акционерное общество "Индустрия-РЕЕСТР" </w:t>
      </w:r>
    </w:p>
    <w:p w:rsidR="00CC03E2" w:rsidRPr="008C6665" w:rsidRDefault="00CC03E2" w:rsidP="00CC03E2">
      <w:pPr>
        <w:jc w:val="both"/>
        <w:rPr>
          <w:sz w:val="24"/>
          <w:szCs w:val="24"/>
        </w:rPr>
      </w:pPr>
      <w:r w:rsidRPr="008C6665">
        <w:rPr>
          <w:sz w:val="24"/>
          <w:szCs w:val="24"/>
        </w:rPr>
        <w:t>Сокращенное фирменное наименование:</w:t>
      </w:r>
      <w:r w:rsidRPr="008C6665">
        <w:rPr>
          <w:rStyle w:val="Subst"/>
          <w:b w:val="0"/>
          <w:bCs/>
          <w:i w:val="0"/>
          <w:iCs/>
          <w:sz w:val="24"/>
          <w:szCs w:val="24"/>
        </w:rPr>
        <w:t xml:space="preserve"> АО  "Индустрия-РЕЕСТР"  </w:t>
      </w:r>
    </w:p>
    <w:p w:rsidR="00CC03E2" w:rsidRPr="008C6665" w:rsidRDefault="00CC03E2" w:rsidP="00CC03E2">
      <w:pPr>
        <w:jc w:val="both"/>
        <w:rPr>
          <w:sz w:val="24"/>
          <w:szCs w:val="24"/>
        </w:rPr>
      </w:pPr>
      <w:r w:rsidRPr="008C6665">
        <w:rPr>
          <w:sz w:val="24"/>
          <w:szCs w:val="24"/>
        </w:rPr>
        <w:lastRenderedPageBreak/>
        <w:t>Место нахождения: 107061 г. Москва, ул. Хромова, д.1</w:t>
      </w:r>
    </w:p>
    <w:p w:rsidR="00CC03E2" w:rsidRPr="008C6665" w:rsidRDefault="00CC03E2" w:rsidP="00CC03E2">
      <w:pPr>
        <w:jc w:val="both"/>
        <w:rPr>
          <w:sz w:val="24"/>
          <w:szCs w:val="24"/>
        </w:rPr>
      </w:pPr>
      <w:r w:rsidRPr="008C6665">
        <w:rPr>
          <w:sz w:val="24"/>
          <w:szCs w:val="24"/>
        </w:rPr>
        <w:t>ИНН: 3302021034</w:t>
      </w:r>
    </w:p>
    <w:p w:rsidR="00CC03E2" w:rsidRPr="008C6665" w:rsidRDefault="00CC03E2" w:rsidP="00CC03E2">
      <w:pPr>
        <w:jc w:val="both"/>
        <w:rPr>
          <w:sz w:val="24"/>
          <w:szCs w:val="24"/>
        </w:rPr>
      </w:pPr>
      <w:r w:rsidRPr="008C6665">
        <w:rPr>
          <w:sz w:val="24"/>
          <w:szCs w:val="24"/>
        </w:rPr>
        <w:t>ОГРН: 1023301289153</w:t>
      </w:r>
    </w:p>
    <w:p w:rsidR="00CC03E2" w:rsidRPr="008C6665" w:rsidRDefault="00CC03E2" w:rsidP="00CC03E2">
      <w:pPr>
        <w:jc w:val="both"/>
        <w:rPr>
          <w:sz w:val="24"/>
          <w:szCs w:val="24"/>
        </w:rPr>
      </w:pPr>
      <w:r w:rsidRPr="008C6665">
        <w:rPr>
          <w:sz w:val="24"/>
          <w:szCs w:val="24"/>
        </w:rPr>
        <w:t>Данные о лицензии на осуществление деятельности по ведению реестра владельцев ценных бумаг</w:t>
      </w:r>
    </w:p>
    <w:p w:rsidR="00CC03E2" w:rsidRPr="008C6665" w:rsidRDefault="00CC03E2" w:rsidP="00CC03E2">
      <w:pPr>
        <w:jc w:val="both"/>
        <w:rPr>
          <w:sz w:val="24"/>
          <w:szCs w:val="24"/>
        </w:rPr>
      </w:pPr>
      <w:r w:rsidRPr="008C6665">
        <w:rPr>
          <w:sz w:val="24"/>
          <w:szCs w:val="24"/>
        </w:rPr>
        <w:t>Номер: 045-13958-000001</w:t>
      </w:r>
    </w:p>
    <w:p w:rsidR="00CC03E2" w:rsidRPr="008C6665" w:rsidRDefault="00CC03E2" w:rsidP="00CC03E2">
      <w:pPr>
        <w:jc w:val="both"/>
        <w:rPr>
          <w:sz w:val="24"/>
          <w:szCs w:val="24"/>
        </w:rPr>
      </w:pPr>
      <w:r w:rsidRPr="008C6665">
        <w:rPr>
          <w:sz w:val="24"/>
          <w:szCs w:val="24"/>
        </w:rPr>
        <w:t>Дата выдачи: 11.02.2004</w:t>
      </w:r>
    </w:p>
    <w:p w:rsidR="00CC03E2" w:rsidRPr="008C6665" w:rsidRDefault="00CC03E2" w:rsidP="00CC03E2">
      <w:pPr>
        <w:jc w:val="both"/>
        <w:rPr>
          <w:sz w:val="24"/>
          <w:szCs w:val="24"/>
        </w:rPr>
      </w:pPr>
      <w:r w:rsidRPr="008C6665">
        <w:rPr>
          <w:sz w:val="24"/>
          <w:szCs w:val="24"/>
        </w:rPr>
        <w:t>Дата окончания действия:</w:t>
      </w:r>
    </w:p>
    <w:p w:rsidR="00CC03E2" w:rsidRPr="008C6665" w:rsidRDefault="00CC03E2" w:rsidP="00CC03E2">
      <w:pPr>
        <w:jc w:val="both"/>
        <w:rPr>
          <w:sz w:val="24"/>
          <w:szCs w:val="24"/>
        </w:rPr>
      </w:pPr>
      <w:r w:rsidRPr="008C6665">
        <w:rPr>
          <w:sz w:val="24"/>
          <w:szCs w:val="24"/>
        </w:rPr>
        <w:t>Бессрочная</w:t>
      </w:r>
    </w:p>
    <w:p w:rsidR="00CC03E2" w:rsidRPr="008C6665" w:rsidRDefault="00CC03E2" w:rsidP="00CC03E2">
      <w:pPr>
        <w:jc w:val="both"/>
        <w:rPr>
          <w:sz w:val="24"/>
          <w:szCs w:val="24"/>
        </w:rPr>
      </w:pPr>
      <w:r w:rsidRPr="008C6665">
        <w:rPr>
          <w:sz w:val="24"/>
          <w:szCs w:val="24"/>
        </w:rPr>
        <w:t>Наименование органа, выдавшего лицензию: Ф</w:t>
      </w:r>
      <w:r w:rsidR="00FE6E36" w:rsidRPr="008C6665">
        <w:rPr>
          <w:sz w:val="24"/>
          <w:szCs w:val="24"/>
        </w:rPr>
        <w:t>КЦБ</w:t>
      </w:r>
      <w:r w:rsidRPr="008C6665">
        <w:rPr>
          <w:sz w:val="24"/>
          <w:szCs w:val="24"/>
        </w:rPr>
        <w:t xml:space="preserve"> России</w:t>
      </w:r>
    </w:p>
    <w:p w:rsidR="00CC03E2" w:rsidRPr="008C6665" w:rsidRDefault="00CC03E2" w:rsidP="00CC03E2">
      <w:pPr>
        <w:jc w:val="both"/>
        <w:rPr>
          <w:sz w:val="24"/>
          <w:szCs w:val="24"/>
        </w:rPr>
      </w:pPr>
      <w:r w:rsidRPr="008C6665">
        <w:rPr>
          <w:sz w:val="24"/>
          <w:szCs w:val="24"/>
        </w:rPr>
        <w:t>Дата, с которой регистратор осуществляет ведение реестра  владельцев ценных бумаг эмитента: 05.09.2002</w:t>
      </w:r>
    </w:p>
    <w:p w:rsidR="00CC03E2" w:rsidRPr="008C6665" w:rsidRDefault="00CC03E2" w:rsidP="00CC03E2">
      <w:pPr>
        <w:jc w:val="both"/>
        <w:rPr>
          <w:sz w:val="24"/>
          <w:szCs w:val="24"/>
        </w:rPr>
      </w:pPr>
      <w:r w:rsidRPr="008C6665">
        <w:rPr>
          <w:sz w:val="24"/>
          <w:szCs w:val="24"/>
        </w:rPr>
        <w:t>Документарные ценные бумаги с обязательным централизованным хранением эмитентом не размещались.</w:t>
      </w:r>
    </w:p>
    <w:p w:rsidR="00CC03E2" w:rsidRPr="008C6665" w:rsidRDefault="00B8773B" w:rsidP="00CC03E2">
      <w:pPr>
        <w:jc w:val="both"/>
        <w:rPr>
          <w:rFonts w:eastAsia="TimesNewRomanPSMT"/>
          <w:color w:val="000000"/>
          <w:sz w:val="24"/>
          <w:szCs w:val="24"/>
        </w:rPr>
      </w:pPr>
      <w:r w:rsidRPr="008C6665">
        <w:rPr>
          <w:rFonts w:eastAsia="TimesNewRomanPSMT"/>
          <w:color w:val="000000"/>
          <w:sz w:val="24"/>
          <w:szCs w:val="24"/>
        </w:rPr>
        <w:t>Иные сведения о ведении реестра владельцев ценных бумаг эмитента, указываемые эмитентом по собственному усмотрению:</w:t>
      </w:r>
      <w:r w:rsidR="00CC03E2" w:rsidRPr="008C6665">
        <w:rPr>
          <w:rFonts w:eastAsia="TimesNewRomanPSMT"/>
          <w:color w:val="000000"/>
          <w:sz w:val="24"/>
          <w:szCs w:val="24"/>
        </w:rPr>
        <w:t xml:space="preserve"> отсутствуют.</w:t>
      </w:r>
    </w:p>
    <w:p w:rsidR="002A1E64" w:rsidRPr="008C6665" w:rsidRDefault="002A1E64" w:rsidP="00CC03E2">
      <w:pPr>
        <w:jc w:val="both"/>
        <w:rPr>
          <w:rFonts w:eastAsia="TimesNewRomanPSMT"/>
          <w:color w:val="000000"/>
          <w:sz w:val="24"/>
          <w:szCs w:val="24"/>
        </w:rPr>
      </w:pPr>
      <w:r w:rsidRPr="008C6665">
        <w:rPr>
          <w:sz w:val="24"/>
          <w:szCs w:val="24"/>
        </w:rPr>
        <w:t xml:space="preserve">В период между отчетной датой и датой раскрытия </w:t>
      </w:r>
      <w:r w:rsidR="00C32220" w:rsidRPr="008C6665">
        <w:rPr>
          <w:sz w:val="24"/>
          <w:szCs w:val="24"/>
        </w:rPr>
        <w:t>консолидированной финансовой отчетности</w:t>
      </w:r>
      <w:r w:rsidRPr="008C6665">
        <w:rPr>
          <w:sz w:val="24"/>
          <w:szCs w:val="24"/>
        </w:rPr>
        <w:t xml:space="preserve"> в сведениях, указанных в настоящем пункте, изменения не происходили.</w:t>
      </w:r>
    </w:p>
    <w:p w:rsidR="003E249B" w:rsidRPr="00077D3B" w:rsidRDefault="003E249B" w:rsidP="003E249B">
      <w:pPr>
        <w:pStyle w:val="ConsPlusNormal"/>
        <w:ind w:firstLine="540"/>
        <w:jc w:val="both"/>
        <w:rPr>
          <w:highlight w:val="yellow"/>
        </w:rPr>
      </w:pPr>
    </w:p>
    <w:p w:rsidR="003E249B" w:rsidRPr="008C6665" w:rsidRDefault="003E249B" w:rsidP="005B2025">
      <w:pPr>
        <w:pStyle w:val="1"/>
        <w:spacing w:before="0" w:after="0"/>
        <w:jc w:val="both"/>
        <w:rPr>
          <w:rFonts w:ascii="Times New Roman" w:hAnsi="Times New Roman"/>
          <w:sz w:val="28"/>
          <w:szCs w:val="28"/>
        </w:rPr>
      </w:pPr>
      <w:bookmarkStart w:id="462" w:name="_Toc135400964"/>
      <w:r w:rsidRPr="008C6665">
        <w:rPr>
          <w:rFonts w:ascii="Times New Roman" w:hAnsi="Times New Roman"/>
          <w:sz w:val="28"/>
          <w:szCs w:val="28"/>
        </w:rPr>
        <w:t>4.5.2. Сведения о депозитарии, осуществляющем централизованный учет прав на ценные бумаги эмитента</w:t>
      </w:r>
      <w:bookmarkEnd w:id="462"/>
    </w:p>
    <w:p w:rsidR="005B2025" w:rsidRPr="008C6665" w:rsidRDefault="005B2025" w:rsidP="005B2025">
      <w:pPr>
        <w:pStyle w:val="ConsPlusNormal"/>
        <w:jc w:val="both"/>
      </w:pPr>
      <w:r w:rsidRPr="008C6665">
        <w:t xml:space="preserve">В </w:t>
      </w:r>
      <w:r w:rsidR="003E249B" w:rsidRPr="008C6665">
        <w:t xml:space="preserve">обращении </w:t>
      </w:r>
      <w:r w:rsidRPr="008C6665">
        <w:t xml:space="preserve">не </w:t>
      </w:r>
      <w:r w:rsidR="003E249B" w:rsidRPr="008C6665">
        <w:t>находятся ценные бумаги эмитента с централизованным учетом прав</w:t>
      </w:r>
      <w:r w:rsidRPr="008C6665">
        <w:t>.</w:t>
      </w:r>
    </w:p>
    <w:p w:rsidR="002A1E64" w:rsidRPr="008C6665" w:rsidRDefault="002A1E64" w:rsidP="002A1E64">
      <w:pPr>
        <w:pStyle w:val="ConsPlusNormal"/>
        <w:jc w:val="both"/>
      </w:pPr>
      <w:r w:rsidRPr="008C6665">
        <w:t xml:space="preserve">В период между отчетной датой и датой раскрытия </w:t>
      </w:r>
      <w:r w:rsidR="00C32220" w:rsidRPr="008C6665">
        <w:t>консолидированной финансовой отчетности</w:t>
      </w:r>
      <w:r w:rsidRPr="008C6665">
        <w:t xml:space="preserve"> в сведениях, указанных в настоящем пункте, измененияне происходили.</w:t>
      </w:r>
    </w:p>
    <w:p w:rsidR="003E249B" w:rsidRPr="00077D3B" w:rsidRDefault="003E249B" w:rsidP="003E249B">
      <w:pPr>
        <w:pStyle w:val="ConsPlusNormal"/>
        <w:ind w:firstLine="540"/>
        <w:jc w:val="both"/>
        <w:rPr>
          <w:highlight w:val="yellow"/>
        </w:rPr>
      </w:pPr>
    </w:p>
    <w:p w:rsidR="003E249B" w:rsidRPr="00A10E72" w:rsidRDefault="003E249B" w:rsidP="007C67F0">
      <w:pPr>
        <w:pStyle w:val="1"/>
        <w:spacing w:before="0" w:after="0"/>
        <w:jc w:val="both"/>
        <w:rPr>
          <w:rFonts w:ascii="Times New Roman" w:hAnsi="Times New Roman"/>
          <w:sz w:val="28"/>
          <w:szCs w:val="28"/>
        </w:rPr>
      </w:pPr>
      <w:bookmarkStart w:id="463" w:name="Par4898"/>
      <w:bookmarkStart w:id="464" w:name="_Toc135400965"/>
      <w:bookmarkEnd w:id="463"/>
      <w:r w:rsidRPr="00A10E72">
        <w:rPr>
          <w:rFonts w:ascii="Times New Roman" w:hAnsi="Times New Roman"/>
          <w:sz w:val="28"/>
          <w:szCs w:val="28"/>
        </w:rPr>
        <w:t>4.6. Информация об аудиторе эмитента</w:t>
      </w:r>
      <w:bookmarkEnd w:id="464"/>
    </w:p>
    <w:p w:rsidR="003E249B" w:rsidRPr="00A10E72" w:rsidRDefault="007C67F0" w:rsidP="007C67F0">
      <w:pPr>
        <w:pStyle w:val="ConsPlusNormal"/>
        <w:jc w:val="both"/>
      </w:pPr>
      <w:r w:rsidRPr="00A10E72">
        <w:t>И</w:t>
      </w:r>
      <w:r w:rsidR="003E249B" w:rsidRPr="00A10E72">
        <w:t>нформация в отношении аудитора (аудиторской организации, индивидуального аудитора) эмитента, который проводил проверку промежуточной отчетности эмитента, раскрытой эмитентом в отчетном периоде, и (или) который проводил (будет проводить) проверку (обязательный аудит) годовой отчетности эмитента за текущий и последний завершенный отчетный год.</w:t>
      </w:r>
    </w:p>
    <w:p w:rsidR="007C67F0" w:rsidRPr="00A10E72" w:rsidRDefault="007C67F0" w:rsidP="007C67F0">
      <w:pPr>
        <w:jc w:val="both"/>
        <w:rPr>
          <w:sz w:val="24"/>
          <w:szCs w:val="24"/>
        </w:rPr>
      </w:pPr>
      <w:bookmarkStart w:id="465" w:name="_Hlk94139131"/>
    </w:p>
    <w:p w:rsidR="008836A1" w:rsidRPr="00A10E72" w:rsidRDefault="008836A1" w:rsidP="008836A1">
      <w:pPr>
        <w:jc w:val="both"/>
        <w:rPr>
          <w:sz w:val="24"/>
          <w:szCs w:val="24"/>
        </w:rPr>
      </w:pPr>
      <w:r w:rsidRPr="00A10E72">
        <w:rPr>
          <w:sz w:val="24"/>
          <w:szCs w:val="24"/>
        </w:rPr>
        <w:t>Полное фирменное наименование: Общество с ограниченной ответственностью Аудит-консультационный центр "Консуэло"</w:t>
      </w:r>
    </w:p>
    <w:p w:rsidR="008836A1" w:rsidRPr="00A10E72" w:rsidRDefault="008836A1" w:rsidP="008836A1">
      <w:pPr>
        <w:jc w:val="both"/>
        <w:rPr>
          <w:sz w:val="24"/>
          <w:szCs w:val="24"/>
        </w:rPr>
      </w:pPr>
      <w:r w:rsidRPr="00A10E72">
        <w:rPr>
          <w:sz w:val="24"/>
          <w:szCs w:val="24"/>
        </w:rPr>
        <w:t>Сокращенное фирменное наименование: ООО АКЦ "Консуэло"</w:t>
      </w:r>
    </w:p>
    <w:p w:rsidR="008836A1" w:rsidRPr="00A10E72" w:rsidRDefault="008836A1" w:rsidP="008836A1">
      <w:pPr>
        <w:jc w:val="both"/>
        <w:rPr>
          <w:sz w:val="24"/>
          <w:szCs w:val="24"/>
        </w:rPr>
      </w:pPr>
      <w:r w:rsidRPr="00A10E72">
        <w:rPr>
          <w:sz w:val="24"/>
          <w:szCs w:val="24"/>
        </w:rPr>
        <w:t>Место нахождения: 600000 г.Владимир, ул.Девическая, д.9</w:t>
      </w:r>
    </w:p>
    <w:p w:rsidR="008836A1" w:rsidRPr="00A10E72" w:rsidRDefault="008836A1" w:rsidP="008836A1">
      <w:pPr>
        <w:jc w:val="both"/>
        <w:rPr>
          <w:sz w:val="24"/>
          <w:szCs w:val="24"/>
        </w:rPr>
      </w:pPr>
      <w:r w:rsidRPr="00A10E72">
        <w:rPr>
          <w:sz w:val="24"/>
          <w:szCs w:val="24"/>
        </w:rPr>
        <w:t>ИНН: 3328409664</w:t>
      </w:r>
    </w:p>
    <w:p w:rsidR="008836A1" w:rsidRPr="00A10E72" w:rsidRDefault="008836A1" w:rsidP="008836A1">
      <w:pPr>
        <w:jc w:val="both"/>
        <w:rPr>
          <w:sz w:val="24"/>
          <w:szCs w:val="24"/>
        </w:rPr>
      </w:pPr>
      <w:r w:rsidRPr="00A10E72">
        <w:rPr>
          <w:sz w:val="24"/>
          <w:szCs w:val="24"/>
        </w:rPr>
        <w:t>ОГРН: 1023303355976</w:t>
      </w:r>
    </w:p>
    <w:p w:rsidR="003E249B" w:rsidRPr="00A10E72" w:rsidRDefault="007C67F0" w:rsidP="007C67F0">
      <w:pPr>
        <w:pStyle w:val="ConsPlusNormal"/>
        <w:spacing w:before="240"/>
        <w:jc w:val="both"/>
      </w:pPr>
      <w:r w:rsidRPr="00A10E72">
        <w:t>О</w:t>
      </w:r>
      <w:r w:rsidR="003E249B" w:rsidRPr="00A10E72">
        <w:t>тчетный год и (или) иной отчетный период из числа последних трех завершенных отчетных лет и текущего года, за который аудитором проводилась (будет проводиться) проверка отчетности эмитента</w:t>
      </w:r>
      <w:r w:rsidRPr="00A10E72">
        <w:t xml:space="preserve">: </w:t>
      </w:r>
      <w:r w:rsidR="00B8773B" w:rsidRPr="00A10E72">
        <w:t xml:space="preserve">2020, </w:t>
      </w:r>
      <w:r w:rsidRPr="00A10E72">
        <w:t>2021</w:t>
      </w:r>
      <w:r w:rsidR="00A10E72" w:rsidRPr="00A10E72">
        <w:t>, 2022</w:t>
      </w:r>
      <w:r w:rsidRPr="00A10E72">
        <w:t xml:space="preserve"> гг.</w:t>
      </w:r>
    </w:p>
    <w:p w:rsidR="00B8773B" w:rsidRPr="00A10E72" w:rsidRDefault="007C67F0" w:rsidP="007C67F0">
      <w:pPr>
        <w:pStyle w:val="ConsPlusNormal"/>
        <w:spacing w:before="240"/>
        <w:jc w:val="both"/>
      </w:pPr>
      <w:r w:rsidRPr="00A10E72">
        <w:t>В</w:t>
      </w:r>
      <w:r w:rsidR="003E249B" w:rsidRPr="00A10E72">
        <w:t>ид отчетности эмитента, в отношении которой аудитором проводилась (будет проводиться) проверка (бухгалтерская (финансовая) отчетность; консолидированная финансовая отчетность или финансовая отчетность)</w:t>
      </w:r>
      <w:r w:rsidRPr="00A10E72">
        <w:t>: бухгалтерская (финансовая) отчетность</w:t>
      </w:r>
      <w:r w:rsidR="00B8773B" w:rsidRPr="00A10E72">
        <w:t xml:space="preserve"> за </w:t>
      </w:r>
      <w:r w:rsidR="00A10E72" w:rsidRPr="00A10E72">
        <w:t xml:space="preserve">2020, 2021, 2022 </w:t>
      </w:r>
      <w:r w:rsidR="00B8773B" w:rsidRPr="00A10E72">
        <w:t xml:space="preserve">гг.; консолидированная финансовая отчетность за </w:t>
      </w:r>
      <w:r w:rsidR="00A10E72" w:rsidRPr="00A10E72">
        <w:t xml:space="preserve">2020, 2021, 2022 </w:t>
      </w:r>
      <w:r w:rsidR="00B8773B" w:rsidRPr="00A10E72">
        <w:t>гг.</w:t>
      </w:r>
    </w:p>
    <w:p w:rsidR="003E249B" w:rsidRPr="00A10E72" w:rsidRDefault="007C67F0" w:rsidP="007C67F0">
      <w:pPr>
        <w:pStyle w:val="ConsPlusNormal"/>
        <w:spacing w:before="240"/>
        <w:jc w:val="both"/>
      </w:pPr>
      <w:r w:rsidRPr="00A10E72">
        <w:t>С</w:t>
      </w:r>
      <w:r w:rsidR="003E249B" w:rsidRPr="00A10E72">
        <w:t>опутствующие аудиту и прочие связанные с аудиторской деятельностью услуги, которые оказывались (будут оказываться) эмитенту в течение последних трех завершенных отчетных лет и текущего года аудитором</w:t>
      </w:r>
      <w:r w:rsidRPr="00A10E72">
        <w:t>: не оказывались (не будут оказываться).</w:t>
      </w:r>
    </w:p>
    <w:p w:rsidR="003E249B" w:rsidRPr="00A10E72" w:rsidRDefault="007C67F0" w:rsidP="007C67F0">
      <w:pPr>
        <w:pStyle w:val="ConsPlusNormal"/>
        <w:spacing w:before="240"/>
        <w:jc w:val="both"/>
      </w:pPr>
      <w:r w:rsidRPr="00A10E72">
        <w:lastRenderedPageBreak/>
        <w:t>Ф</w:t>
      </w:r>
      <w:r w:rsidR="003E249B" w:rsidRPr="00A10E72">
        <w:t>акторы, которые могут оказать влияние на независимость аудитора, в том числе сведения о наличии существенных интересов (взаимоотношений), связывающих с эмитентом (членами органов управления и органов контроля за финансово-хозяйственной деятельностью эмитента) аудитора эмитента, членов органов управления и органов контроля за финансово-хозяйственной деятельностью аудитора, а также участников аудиторской группы</w:t>
      </w:r>
      <w:r w:rsidRPr="00A10E72">
        <w:t>:</w:t>
      </w:r>
    </w:p>
    <w:p w:rsidR="007C67F0" w:rsidRPr="00A10E72" w:rsidRDefault="007C67F0" w:rsidP="007529D0">
      <w:pPr>
        <w:pStyle w:val="ConsPlusNormal"/>
        <w:numPr>
          <w:ilvl w:val="0"/>
          <w:numId w:val="2"/>
        </w:numPr>
        <w:spacing w:before="240"/>
        <w:jc w:val="both"/>
      </w:pPr>
      <w:r w:rsidRPr="00A10E72">
        <w:t>наличие долей участия аудитора (лиц, занимающих должности в органах управления и органах контроля за финансово-хозяйственной деятельностью аудиторской организации) в уставном капитале эмитента: указанные доли отсутствуют;</w:t>
      </w:r>
    </w:p>
    <w:p w:rsidR="007C67F0" w:rsidRPr="00A10E72" w:rsidRDefault="007C67F0" w:rsidP="007529D0">
      <w:pPr>
        <w:pStyle w:val="ConsPlusNormal"/>
        <w:numPr>
          <w:ilvl w:val="0"/>
          <w:numId w:val="2"/>
        </w:numPr>
        <w:spacing w:before="240"/>
        <w:jc w:val="both"/>
      </w:pPr>
      <w:r w:rsidRPr="00A10E72">
        <w:t>предоставление эмитентом заемных средств аудитору (лицам, занимающим должности в органах управления и органах контроля за финансово-хозяйственной деятельностью аудиторской организации): заемные средства не предоставлялись;</w:t>
      </w:r>
    </w:p>
    <w:p w:rsidR="007C67F0" w:rsidRPr="00A10E72" w:rsidRDefault="007C67F0" w:rsidP="007529D0">
      <w:pPr>
        <w:pStyle w:val="ConsPlusNormal"/>
        <w:numPr>
          <w:ilvl w:val="0"/>
          <w:numId w:val="2"/>
        </w:numPr>
        <w:spacing w:before="240"/>
        <w:jc w:val="both"/>
      </w:pPr>
      <w:r w:rsidRPr="00A10E72">
        <w:t>наличие родственных связей между аудитором (лицами, занимающими должности в органах управления и органах контроля за финансово-хозяйственной деятельностью аудиторской организации) и эмитентом (лицами, занимающими должности в органах управления эмитента): указанных родственных связей нет;</w:t>
      </w:r>
    </w:p>
    <w:p w:rsidR="007C67F0" w:rsidRPr="00A10E72" w:rsidRDefault="007C67F0" w:rsidP="007529D0">
      <w:pPr>
        <w:pStyle w:val="ConsPlusNormal"/>
        <w:numPr>
          <w:ilvl w:val="0"/>
          <w:numId w:val="2"/>
        </w:numPr>
        <w:spacing w:before="240"/>
        <w:jc w:val="both"/>
      </w:pPr>
      <w:r w:rsidRPr="00A10E72">
        <w:t>одновременное занятие лицами, занимающими должности в органах управления эмитента, должностей в органах управления и (или) органах контроля за финансово-хозяйственной деятельностью аудиторской организации: указанных лиц нет;</w:t>
      </w:r>
    </w:p>
    <w:p w:rsidR="007C67F0" w:rsidRPr="00A10E72" w:rsidRDefault="007C67F0" w:rsidP="007529D0">
      <w:pPr>
        <w:pStyle w:val="ConsPlusNormal"/>
        <w:numPr>
          <w:ilvl w:val="0"/>
          <w:numId w:val="2"/>
        </w:numPr>
        <w:spacing w:before="240"/>
        <w:jc w:val="both"/>
      </w:pPr>
      <w:r w:rsidRPr="00A10E72">
        <w:t>наличие существенных интересов (взаимоотношений), связывающих с эмитентом (членами органов управления и органов контроля за финансово-хозяйственной деятельностью эмитента) аудитора эмитента, членов органов управления и органов контроля за финансово-хозяйственной деятельностью аудитора, а также участников аудиторской группы: указанные интересы (взаимоотношения) отсутствуют.</w:t>
      </w:r>
    </w:p>
    <w:p w:rsidR="003E249B" w:rsidRPr="00A10E72" w:rsidRDefault="00441FAA" w:rsidP="00441FAA">
      <w:pPr>
        <w:pStyle w:val="ConsPlusNormal"/>
        <w:spacing w:before="240"/>
        <w:jc w:val="both"/>
      </w:pPr>
      <w:r w:rsidRPr="00A10E72">
        <w:t>М</w:t>
      </w:r>
      <w:r w:rsidR="003E249B" w:rsidRPr="00A10E72">
        <w:t>еры, предпринятые эмитентом и аудитором эмитента для снижения влияния факторов, которые могут оказать влияние на независимость аудитора</w:t>
      </w:r>
      <w:r w:rsidRPr="00A10E72">
        <w:t>:</w:t>
      </w:r>
    </w:p>
    <w:p w:rsidR="00441FAA" w:rsidRPr="00A10E72" w:rsidRDefault="00441FAA" w:rsidP="00441FAA">
      <w:pPr>
        <w:pStyle w:val="ConsPlusNormal"/>
        <w:jc w:val="both"/>
      </w:pPr>
      <w:r w:rsidRPr="00A10E72">
        <w:t>Основной мерой, предпринятой эмитентом и аудитором для снижения зависимости друг от друга, является процесс тщательного рассмотрения кандидатуры аудитора на предмет его независимости от эмитента. Аудитор является полностью независимым от органов управления эмитента в соответствии с требованиями статьи 8 Федерального закона "Об аудиторской деятельности" от 30.12.2008 N 307-ФЗ, размер вознаграждения аудитора не ставился в зависимость от результатов проведенных проверок.</w:t>
      </w:r>
    </w:p>
    <w:p w:rsidR="003E249B" w:rsidRPr="00A10E72" w:rsidRDefault="00F56D08" w:rsidP="00F56D08">
      <w:pPr>
        <w:pStyle w:val="ConsPlusNormal"/>
        <w:spacing w:before="240"/>
        <w:jc w:val="both"/>
      </w:pPr>
      <w:r w:rsidRPr="00A10E72">
        <w:t>Ф</w:t>
      </w:r>
      <w:r w:rsidR="003E249B" w:rsidRPr="00A10E72">
        <w:t>актический размер вознаграждения, выплаченного эмитентом аудитору за последний завершенный отчетный год, с отдельным указанием размера вознаграждения, выплаченного за аудит (проверку), в том числе обязательный, отчетности эмитента и за оказание сопутствующих аудиту и прочих связанных с аудиторской деятельностью услуг</w:t>
      </w:r>
      <w:r w:rsidRPr="00A10E72">
        <w:t>:</w:t>
      </w:r>
    </w:p>
    <w:p w:rsidR="00F56D08" w:rsidRPr="00A10E72" w:rsidRDefault="00F56D08" w:rsidP="00F56D08">
      <w:pPr>
        <w:pStyle w:val="TableText"/>
        <w:jc w:val="both"/>
        <w:rPr>
          <w:sz w:val="24"/>
          <w:szCs w:val="24"/>
        </w:rPr>
      </w:pPr>
      <w:r w:rsidRPr="00A10E72">
        <w:rPr>
          <w:sz w:val="24"/>
          <w:szCs w:val="24"/>
        </w:rPr>
        <w:t>фактический размер выплаченного вознаграждения аудитора составил</w:t>
      </w:r>
      <w:r w:rsidR="00A52031" w:rsidRPr="00A10E72">
        <w:rPr>
          <w:sz w:val="24"/>
          <w:szCs w:val="24"/>
        </w:rPr>
        <w:t>9</w:t>
      </w:r>
      <w:r w:rsidR="00A10E72" w:rsidRPr="00A10E72">
        <w:rPr>
          <w:sz w:val="24"/>
          <w:szCs w:val="24"/>
        </w:rPr>
        <w:t>1</w:t>
      </w:r>
      <w:r w:rsidR="00A52031" w:rsidRPr="00A10E72">
        <w:rPr>
          <w:sz w:val="24"/>
          <w:szCs w:val="24"/>
        </w:rPr>
        <w:t>6 500</w:t>
      </w:r>
      <w:r w:rsidR="00F2558D" w:rsidRPr="00A10E72">
        <w:rPr>
          <w:sz w:val="24"/>
          <w:szCs w:val="24"/>
        </w:rPr>
        <w:t xml:space="preserve"> руб. </w:t>
      </w:r>
      <w:r w:rsidR="00C74589" w:rsidRPr="00A10E72">
        <w:rPr>
          <w:sz w:val="24"/>
          <w:szCs w:val="24"/>
        </w:rPr>
        <w:t>(</w:t>
      </w:r>
      <w:r w:rsidR="00A10E72" w:rsidRPr="00A10E72">
        <w:rPr>
          <w:sz w:val="24"/>
          <w:szCs w:val="24"/>
        </w:rPr>
        <w:t>259 000</w:t>
      </w:r>
      <w:r w:rsidR="00C74589" w:rsidRPr="00A10E72">
        <w:rPr>
          <w:sz w:val="24"/>
          <w:szCs w:val="24"/>
        </w:rPr>
        <w:t xml:space="preserve"> руб. за </w:t>
      </w:r>
      <w:r w:rsidR="009406D0" w:rsidRPr="00A10E72">
        <w:rPr>
          <w:sz w:val="24"/>
          <w:szCs w:val="24"/>
        </w:rPr>
        <w:t>аудит (проверку)</w:t>
      </w:r>
      <w:r w:rsidR="00C74589" w:rsidRPr="00A10E72">
        <w:rPr>
          <w:sz w:val="24"/>
          <w:szCs w:val="24"/>
        </w:rPr>
        <w:t>бух</w:t>
      </w:r>
      <w:r w:rsidR="009406D0" w:rsidRPr="00A10E72">
        <w:rPr>
          <w:sz w:val="24"/>
          <w:szCs w:val="24"/>
        </w:rPr>
        <w:t>галтерской (финансовой) отчетности</w:t>
      </w:r>
      <w:r w:rsidR="00DC7060">
        <w:rPr>
          <w:sz w:val="24"/>
          <w:szCs w:val="24"/>
        </w:rPr>
        <w:t>за 2022 год</w:t>
      </w:r>
      <w:r w:rsidR="00C74589" w:rsidRPr="00A10E72">
        <w:rPr>
          <w:sz w:val="24"/>
          <w:szCs w:val="24"/>
        </w:rPr>
        <w:t xml:space="preserve"> и </w:t>
      </w:r>
      <w:r w:rsidR="00A10E72" w:rsidRPr="00A10E72">
        <w:rPr>
          <w:sz w:val="24"/>
          <w:szCs w:val="24"/>
        </w:rPr>
        <w:t>657 500</w:t>
      </w:r>
      <w:r w:rsidR="009406D0" w:rsidRPr="00A10E72">
        <w:rPr>
          <w:sz w:val="24"/>
          <w:szCs w:val="24"/>
        </w:rPr>
        <w:t xml:space="preserve"> руб. за аудит (проверку) консолидированной финансовой отчетности </w:t>
      </w:r>
      <w:r w:rsidR="00DC7060">
        <w:rPr>
          <w:sz w:val="24"/>
          <w:szCs w:val="24"/>
        </w:rPr>
        <w:t>за 2022 год</w:t>
      </w:r>
      <w:r w:rsidR="00C74589" w:rsidRPr="00A10E72">
        <w:rPr>
          <w:sz w:val="24"/>
          <w:szCs w:val="24"/>
        </w:rPr>
        <w:t xml:space="preserve">). </w:t>
      </w:r>
      <w:r w:rsidRPr="00A10E72">
        <w:rPr>
          <w:sz w:val="24"/>
          <w:szCs w:val="24"/>
        </w:rPr>
        <w:t>Сопутствующие аудиту и прочие связанные с аудиторской деятельностью услуги не оказывались.</w:t>
      </w:r>
    </w:p>
    <w:p w:rsidR="00F2558D" w:rsidRPr="00A10E72" w:rsidRDefault="00F56D08" w:rsidP="00F56D08">
      <w:pPr>
        <w:pStyle w:val="ConsPlusNormal"/>
        <w:spacing w:before="240"/>
        <w:jc w:val="both"/>
      </w:pPr>
      <w:r w:rsidRPr="00A10E72">
        <w:t>Р</w:t>
      </w:r>
      <w:r w:rsidR="003E249B" w:rsidRPr="00A10E72">
        <w:t xml:space="preserve">азмер вознаграждения за оказанные аудитором эмитента услуги, выплата которого отложена или просрочена эмитентом, с отдельным указанием отложенного или просроченного вознаграждения за аудит (проверку), в том числе обязательный, </w:t>
      </w:r>
      <w:r w:rsidR="003E249B" w:rsidRPr="00A10E72">
        <w:lastRenderedPageBreak/>
        <w:t>отчетности эмитента и за оказание сопутствующих аудиту и прочих связанных с аудиторской деятельностью услуг</w:t>
      </w:r>
      <w:r w:rsidRPr="00A10E72">
        <w:t xml:space="preserve">: просроченных </w:t>
      </w:r>
      <w:r w:rsidR="00B8773B" w:rsidRPr="00A10E72">
        <w:t xml:space="preserve">и отсроченных </w:t>
      </w:r>
      <w:r w:rsidRPr="00A10E72">
        <w:t>платежей нет</w:t>
      </w:r>
      <w:r w:rsidR="00B8773B" w:rsidRPr="00A10E72">
        <w:t>.</w:t>
      </w:r>
    </w:p>
    <w:bookmarkEnd w:id="465"/>
    <w:p w:rsidR="006171CE" w:rsidRDefault="00DC7060">
      <w:pPr>
        <w:pStyle w:val="ConsPlusNormal"/>
        <w:spacing w:before="240"/>
        <w:jc w:val="both"/>
      </w:pPr>
      <w:r w:rsidRPr="00DC7060">
        <w:t>В отношении аудитора эмитента, который проводил проверку консолидированной финансовой отчетности эмитента, дополнительно раскрывается фактический размер вознаграждения, выплаченного эмитентом и подконтрольными эмитенту организациями, имеющими для него существенное значение, указанному аудитору за аудит (проверку), в том числе обязательный, консолидированной финансовой отчетности эмитента за последний завершенный отчетный год и за оказание сопутствующих аудиту и прочих связанных с аудиторской деятельностью услуг</w:t>
      </w:r>
      <w:r>
        <w:t>:</w:t>
      </w:r>
    </w:p>
    <w:p w:rsidR="00B8773B" w:rsidRPr="00A10E72" w:rsidRDefault="00B8773B" w:rsidP="00B8773B">
      <w:pPr>
        <w:pStyle w:val="ConsPlusNormal"/>
        <w:spacing w:before="240"/>
        <w:jc w:val="both"/>
      </w:pPr>
    </w:p>
    <w:p w:rsidR="004B1883" w:rsidRPr="00A10E72" w:rsidRDefault="004B1883" w:rsidP="00B8773B">
      <w:pPr>
        <w:pStyle w:val="ConsPlusNormal"/>
        <w:spacing w:before="240"/>
        <w:jc w:val="both"/>
      </w:pPr>
      <w:r w:rsidRPr="00A10E72">
        <w:t>Аудит годовой консолидированной финансовой отчетности эмитента по состоянию за 202</w:t>
      </w:r>
      <w:r w:rsidR="00DC7060">
        <w:t>2</w:t>
      </w:r>
      <w:r w:rsidRPr="00A10E72">
        <w:t xml:space="preserve"> год - фактический размер выплаченного вознаграждения аудитора составил </w:t>
      </w:r>
      <w:r w:rsidR="00A10E72" w:rsidRPr="00A10E72">
        <w:t xml:space="preserve">657 500 </w:t>
      </w:r>
      <w:r w:rsidRPr="00A10E72">
        <w:t xml:space="preserve">рублей. </w:t>
      </w:r>
    </w:p>
    <w:p w:rsidR="004B1883" w:rsidRPr="00A10E72" w:rsidRDefault="00870C26" w:rsidP="00B8773B">
      <w:pPr>
        <w:pStyle w:val="ConsPlusNormal"/>
        <w:spacing w:before="240"/>
        <w:jc w:val="both"/>
      </w:pPr>
      <w:r w:rsidRPr="00A10E72">
        <w:t xml:space="preserve">Подконтрольные эмитенту организации, имеющие для него существенное значение, отсутствуют. </w:t>
      </w:r>
      <w:r w:rsidR="004B1883" w:rsidRPr="00A10E72">
        <w:t>Указанный аудитор не проводил (не будет проводить) проверку бухгалтерской финансовой отчетности (консолидированной финансовой отчетности) подконтрольных эмитенту организаций, имеющих для него существенное значение, в связи с чем вознаграждение ими не выплачивалось.</w:t>
      </w:r>
    </w:p>
    <w:p w:rsidR="004B1883" w:rsidRPr="00A10E72" w:rsidRDefault="004B1883" w:rsidP="00B8773B">
      <w:pPr>
        <w:pStyle w:val="ConsPlusNormal"/>
        <w:spacing w:before="240"/>
        <w:jc w:val="both"/>
      </w:pPr>
      <w:r w:rsidRPr="00A10E72">
        <w:t>Аудитор не является членом объединения организаций, включенного в перечень российских сетей аудиторских организаций или перечень международных сетей аудиторских организаций.</w:t>
      </w:r>
    </w:p>
    <w:p w:rsidR="00B8773B" w:rsidRPr="00A10E72" w:rsidRDefault="00B8773B" w:rsidP="00F56D08">
      <w:pPr>
        <w:jc w:val="both"/>
        <w:rPr>
          <w:color w:val="000000"/>
          <w:sz w:val="30"/>
          <w:szCs w:val="30"/>
          <w:shd w:val="clear" w:color="auto" w:fill="FFFFFF"/>
        </w:rPr>
      </w:pPr>
    </w:p>
    <w:p w:rsidR="00F56D08" w:rsidRPr="00A10E72" w:rsidRDefault="00F56D08" w:rsidP="00F56D08">
      <w:pPr>
        <w:jc w:val="both"/>
        <w:rPr>
          <w:sz w:val="24"/>
          <w:szCs w:val="24"/>
        </w:rPr>
      </w:pPr>
      <w:r w:rsidRPr="00A10E72">
        <w:rPr>
          <w:sz w:val="24"/>
          <w:szCs w:val="24"/>
        </w:rPr>
        <w:t>Порядок выбора аудитора эмитента:</w:t>
      </w:r>
    </w:p>
    <w:p w:rsidR="00425200" w:rsidRPr="00A10E72" w:rsidRDefault="00F56D08" w:rsidP="007529D0">
      <w:pPr>
        <w:pStyle w:val="af4"/>
        <w:numPr>
          <w:ilvl w:val="0"/>
          <w:numId w:val="3"/>
        </w:numPr>
        <w:spacing w:after="0" w:line="240" w:lineRule="auto"/>
        <w:jc w:val="both"/>
        <w:rPr>
          <w:rFonts w:ascii="Times New Roman" w:hAnsi="Times New Roman"/>
          <w:sz w:val="24"/>
          <w:szCs w:val="24"/>
        </w:rPr>
      </w:pPr>
      <w:r w:rsidRPr="00A10E72">
        <w:rPr>
          <w:rFonts w:ascii="Times New Roman" w:hAnsi="Times New Roman"/>
          <w:sz w:val="24"/>
          <w:szCs w:val="24"/>
        </w:rPr>
        <w:t xml:space="preserve">процедура конкурса, связанного с выбором аудитора эмитента, и его основные условия: </w:t>
      </w:r>
      <w:r w:rsidR="004B1883" w:rsidRPr="00A10E72">
        <w:rPr>
          <w:rFonts w:ascii="Times New Roman" w:hAnsi="Times New Roman"/>
          <w:sz w:val="24"/>
          <w:szCs w:val="24"/>
        </w:rPr>
        <w:t>конкурс не проводится;</w:t>
      </w:r>
    </w:p>
    <w:p w:rsidR="00F56D08" w:rsidRPr="00A10E72" w:rsidRDefault="00F56D08" w:rsidP="007529D0">
      <w:pPr>
        <w:pStyle w:val="TableText"/>
        <w:numPr>
          <w:ilvl w:val="0"/>
          <w:numId w:val="3"/>
        </w:numPr>
        <w:jc w:val="both"/>
        <w:rPr>
          <w:sz w:val="24"/>
          <w:szCs w:val="24"/>
        </w:rPr>
      </w:pPr>
      <w:r w:rsidRPr="00A10E72">
        <w:rPr>
          <w:sz w:val="24"/>
          <w:szCs w:val="24"/>
        </w:rPr>
        <w:t xml:space="preserve">процедура выдвижения кандидатуры аудитора эмитента для утверждения общим собранием акционеров (участников, членов) эмитента, в том числе орган управления эмитента, принимающий решение о выдвижении кандидатуры аудитора эмитента: </w:t>
      </w:r>
      <w:r w:rsidR="00425200" w:rsidRPr="00A10E72">
        <w:rPr>
          <w:sz w:val="24"/>
          <w:szCs w:val="24"/>
        </w:rPr>
        <w:t>утверждение аудитора входит в повестку дня общего собрания акционеров. Кандидатура аудитора для утверждения на общем собрании акционеров выдвигается Советом директоров в рамках решения вопросов, связанных с подготовкой и проведением общего собрания акционеров, а также может быть предложена иным лицом, обладающим в соответствии с законодательством, правом предлагать данную кандидатуру.</w:t>
      </w:r>
    </w:p>
    <w:p w:rsidR="002A1E64" w:rsidRPr="00A10E72" w:rsidRDefault="002A1E64" w:rsidP="002A1E64">
      <w:pPr>
        <w:pStyle w:val="ConsPlusNormal"/>
        <w:jc w:val="both"/>
      </w:pPr>
      <w:r w:rsidRPr="00A10E72">
        <w:t xml:space="preserve">В период между отчетной датой и датой раскрытия </w:t>
      </w:r>
      <w:r w:rsidR="00C32220" w:rsidRPr="00A10E72">
        <w:t>консолидированной финансовой отчетности</w:t>
      </w:r>
      <w:r w:rsidRPr="00A10E72">
        <w:t xml:space="preserve"> в сведениях, указанных в настоящем пункте, изменения</w:t>
      </w:r>
      <w:r w:rsidR="00FB4661">
        <w:t xml:space="preserve"> </w:t>
      </w:r>
      <w:r w:rsidRPr="00A10E72">
        <w:t>не происходили.</w:t>
      </w:r>
    </w:p>
    <w:p w:rsidR="003E249B" w:rsidRPr="00077D3B" w:rsidRDefault="003E249B" w:rsidP="00F56D08">
      <w:pPr>
        <w:pStyle w:val="ConsPlusNormal"/>
        <w:jc w:val="both"/>
        <w:rPr>
          <w:highlight w:val="yellow"/>
        </w:rPr>
      </w:pPr>
    </w:p>
    <w:p w:rsidR="003E249B" w:rsidRPr="00A10E72" w:rsidRDefault="003E249B" w:rsidP="005B2025">
      <w:pPr>
        <w:pStyle w:val="1"/>
        <w:spacing w:before="0" w:after="0"/>
        <w:jc w:val="both"/>
        <w:rPr>
          <w:rFonts w:ascii="Times New Roman" w:hAnsi="Times New Roman"/>
          <w:sz w:val="28"/>
          <w:szCs w:val="28"/>
        </w:rPr>
      </w:pPr>
      <w:bookmarkStart w:id="466" w:name="_Toc135400966"/>
      <w:r w:rsidRPr="00A10E72">
        <w:rPr>
          <w:rFonts w:ascii="Times New Roman" w:hAnsi="Times New Roman"/>
          <w:sz w:val="28"/>
          <w:szCs w:val="28"/>
        </w:rPr>
        <w:t>Раздел 5. Консолидированная финансовая отчетность (финансовая отчетность), бухгалтерская (финансовая) отчетность эмитента</w:t>
      </w:r>
      <w:bookmarkEnd w:id="466"/>
    </w:p>
    <w:p w:rsidR="003E249B" w:rsidRPr="00A10E72" w:rsidRDefault="003E249B" w:rsidP="005B2025">
      <w:pPr>
        <w:pStyle w:val="1"/>
        <w:spacing w:before="0" w:after="0"/>
        <w:jc w:val="both"/>
        <w:rPr>
          <w:rFonts w:ascii="Times New Roman" w:hAnsi="Times New Roman"/>
          <w:sz w:val="28"/>
          <w:szCs w:val="28"/>
        </w:rPr>
      </w:pPr>
      <w:bookmarkStart w:id="467" w:name="_Toc135400967"/>
      <w:r w:rsidRPr="00A10E72">
        <w:rPr>
          <w:rFonts w:ascii="Times New Roman" w:hAnsi="Times New Roman"/>
          <w:sz w:val="28"/>
          <w:szCs w:val="28"/>
        </w:rPr>
        <w:t>5.1. Консолидированная финансовая отчетность (финансовая отчетность) эмитента</w:t>
      </w:r>
      <w:bookmarkEnd w:id="467"/>
    </w:p>
    <w:p w:rsidR="0022494E" w:rsidRPr="00A10E72" w:rsidRDefault="0022494E" w:rsidP="0022494E">
      <w:pPr>
        <w:pStyle w:val="ConsPlusNormal"/>
        <w:jc w:val="both"/>
      </w:pPr>
      <w:r w:rsidRPr="00A10E72">
        <w:t>Консолидированная финансовая отчетность за 202</w:t>
      </w:r>
      <w:r w:rsidR="00A10E72" w:rsidRPr="00A10E72">
        <w:t>2</w:t>
      </w:r>
      <w:r w:rsidRPr="00A10E72">
        <w:t xml:space="preserve"> год </w:t>
      </w:r>
      <w:r w:rsidR="00DC7060">
        <w:t xml:space="preserve">и аудиторское заключение к ней </w:t>
      </w:r>
      <w:r w:rsidRPr="00A10E72">
        <w:t>представлен</w:t>
      </w:r>
      <w:r w:rsidR="00DC7060">
        <w:t>ы</w:t>
      </w:r>
      <w:r w:rsidRPr="00A10E72">
        <w:t xml:space="preserve"> в приложении к настоящему отчету.</w:t>
      </w:r>
    </w:p>
    <w:p w:rsidR="003E249B" w:rsidRPr="00A10E72" w:rsidRDefault="003E249B" w:rsidP="003E249B">
      <w:pPr>
        <w:pStyle w:val="ConsPlusNormal"/>
        <w:ind w:firstLine="540"/>
        <w:jc w:val="both"/>
      </w:pPr>
    </w:p>
    <w:p w:rsidR="003E249B" w:rsidRPr="00A10E72" w:rsidRDefault="003E249B" w:rsidP="005B2025">
      <w:pPr>
        <w:pStyle w:val="1"/>
        <w:spacing w:before="0" w:after="0"/>
        <w:jc w:val="both"/>
        <w:rPr>
          <w:rFonts w:ascii="Times New Roman" w:hAnsi="Times New Roman"/>
          <w:sz w:val="28"/>
          <w:szCs w:val="28"/>
        </w:rPr>
      </w:pPr>
      <w:bookmarkStart w:id="468" w:name="_Toc135400968"/>
      <w:r w:rsidRPr="00A10E72">
        <w:rPr>
          <w:rFonts w:ascii="Times New Roman" w:hAnsi="Times New Roman"/>
          <w:sz w:val="28"/>
          <w:szCs w:val="28"/>
        </w:rPr>
        <w:t>5.2. Бухгалтерская (финансовая) отчетность</w:t>
      </w:r>
      <w:bookmarkEnd w:id="468"/>
    </w:p>
    <w:p w:rsidR="003A2A7D" w:rsidRDefault="003A2A7D" w:rsidP="003A2A7D">
      <w:pPr>
        <w:pStyle w:val="ConsPlusNormal"/>
        <w:jc w:val="both"/>
      </w:pPr>
      <w:r w:rsidRPr="005E50FF">
        <w:t>Годовая бухгалтерская (финансовая) отчетность за 202</w:t>
      </w:r>
      <w:r>
        <w:t>2</w:t>
      </w:r>
      <w:r w:rsidRPr="005E50FF">
        <w:t xml:space="preserve"> год представлена в приложении к настоящему отчету.</w:t>
      </w:r>
    </w:p>
    <w:p w:rsidR="0046527F" w:rsidRPr="009F2A1C" w:rsidRDefault="0046527F" w:rsidP="003A2A7D">
      <w:pPr>
        <w:pStyle w:val="ConsPlusNormal"/>
        <w:jc w:val="both"/>
      </w:pPr>
    </w:p>
    <w:sectPr w:rsidR="0046527F" w:rsidRPr="009F2A1C" w:rsidSect="00ED2EAC">
      <w:footerReference w:type="default" r:id="rId27"/>
      <w:pgSz w:w="11906" w:h="16838"/>
      <w:pgMar w:top="851" w:right="851" w:bottom="567" w:left="1701" w:header="397" w:footer="397" w:gutter="0"/>
      <w:cols w:space="709"/>
      <w:titlePg/>
      <w:rtlGutter/>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125FD8" w15:done="0"/>
  <w15:commentEx w15:paraId="12AF85BE" w15:done="0"/>
  <w15:commentEx w15:paraId="527D0E0D" w15:done="0"/>
  <w15:commentEx w15:paraId="15C3BF39" w15:done="0"/>
  <w15:commentEx w15:paraId="2FFC3F1C" w15:done="0"/>
  <w15:commentEx w15:paraId="7483BA24" w15:done="0"/>
  <w15:commentEx w15:paraId="772C23F6" w15:done="0"/>
  <w15:commentEx w15:paraId="1B6C3F74" w15:done="0"/>
  <w15:commentEx w15:paraId="3AFD9B1B" w15:done="0"/>
  <w15:commentEx w15:paraId="19336184" w15:done="0"/>
  <w15:commentEx w15:paraId="4CF33AF6" w15:done="0"/>
  <w15:commentEx w15:paraId="11EE9E8A" w15:done="0"/>
  <w15:commentEx w15:paraId="45CEE1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70DD0" w16cex:dateUtc="2023-05-23T07:02:00Z"/>
  <w16cex:commentExtensible w16cex:durableId="28170EB7" w16cex:dateUtc="2023-05-23T07:06:00Z"/>
  <w16cex:commentExtensible w16cex:durableId="28170F0F" w16cex:dateUtc="2023-05-23T07:08:00Z"/>
  <w16cex:commentExtensible w16cex:durableId="28171392" w16cex:dateUtc="2023-05-23T07:27:00Z"/>
  <w16cex:commentExtensible w16cex:durableId="281712BF" w16cex:dateUtc="2023-05-23T07:23:00Z"/>
  <w16cex:commentExtensible w16cex:durableId="28171339" w16cex:dateUtc="2023-05-23T07:26:00Z"/>
  <w16cex:commentExtensible w16cex:durableId="28171564" w16cex:dateUtc="2023-05-23T07:35:00Z"/>
  <w16cex:commentExtensible w16cex:durableId="28171CF5" w16cex:dateUtc="2023-05-23T08:07:00Z"/>
  <w16cex:commentExtensible w16cex:durableId="28171CFF" w16cex:dateUtc="2023-05-23T08:07:00Z"/>
  <w16cex:commentExtensible w16cex:durableId="28171E8F" w16cex:dateUtc="2023-05-23T08:14:00Z"/>
  <w16cex:commentExtensible w16cex:durableId="281725A7" w16cex:dateUtc="2023-05-23T08:44:00Z"/>
  <w16cex:commentExtensible w16cex:durableId="28172665" w16cex:dateUtc="2023-05-23T08:47:00Z"/>
  <w16cex:commentExtensible w16cex:durableId="28172DF9" w16cex:dateUtc="2023-05-23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125FD8" w16cid:durableId="28170DD0"/>
  <w16cid:commentId w16cid:paraId="12AF85BE" w16cid:durableId="28170EB7"/>
  <w16cid:commentId w16cid:paraId="527D0E0D" w16cid:durableId="28170F0F"/>
  <w16cid:commentId w16cid:paraId="15C3BF39" w16cid:durableId="28171392"/>
  <w16cid:commentId w16cid:paraId="2FFC3F1C" w16cid:durableId="281712BF"/>
  <w16cid:commentId w16cid:paraId="7483BA24" w16cid:durableId="28171339"/>
  <w16cid:commentId w16cid:paraId="772C23F6" w16cid:durableId="28171564"/>
  <w16cid:commentId w16cid:paraId="1B6C3F74" w16cid:durableId="28171CF5"/>
  <w16cid:commentId w16cid:paraId="3AFD9B1B" w16cid:durableId="28171CFF"/>
  <w16cid:commentId w16cid:paraId="19336184" w16cid:durableId="28171E8F"/>
  <w16cid:commentId w16cid:paraId="4CF33AF6" w16cid:durableId="281725A7"/>
  <w16cid:commentId w16cid:paraId="11EE9E8A" w16cid:durableId="28172665"/>
  <w16cid:commentId w16cid:paraId="45CEE170" w16cid:durableId="28172DF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4843" w:rsidRDefault="00614843">
      <w:r>
        <w:separator/>
      </w:r>
    </w:p>
  </w:endnote>
  <w:endnote w:type="continuationSeparator" w:id="1">
    <w:p w:rsidR="00614843" w:rsidRDefault="00614843">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Wingdings 3"/>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w:altName w:val="Century Gothic"/>
    <w:panose1 w:val="020F0502020204030204"/>
    <w:charset w:val="CC"/>
    <w:family w:val="swiss"/>
    <w:pitch w:val="variable"/>
    <w:sig w:usb0="E4002EFF" w:usb1="C000247B"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 w:name="Arial">
    <w:altName w:val="Times New Roman"/>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00"/>
    <w:family w:val="roman"/>
    <w:notTrueType/>
    <w:pitch w:val="default"/>
    <w:sig w:usb0="00000003" w:usb1="08070000" w:usb2="00000010" w:usb3="00000000" w:csb0="00020001"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1CE" w:rsidRDefault="001357A9">
    <w:pPr>
      <w:pStyle w:val="a5"/>
      <w:jc w:val="right"/>
    </w:pPr>
    <w:r>
      <w:fldChar w:fldCharType="begin"/>
    </w:r>
    <w:r w:rsidR="009E1243">
      <w:instrText>PAGE   \* MERGEFORMAT</w:instrText>
    </w:r>
    <w:r>
      <w:fldChar w:fldCharType="separate"/>
    </w:r>
    <w:r w:rsidR="00FB4661">
      <w:rPr>
        <w:noProof/>
      </w:rPr>
      <w:t>3</w:t>
    </w:r>
    <w:r>
      <w:rPr>
        <w:noProof/>
      </w:rPr>
      <w:fldChar w:fldCharType="end"/>
    </w:r>
  </w:p>
  <w:p w:rsidR="006171CE" w:rsidRDefault="006171C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4843" w:rsidRDefault="00614843">
      <w:r>
        <w:separator/>
      </w:r>
    </w:p>
  </w:footnote>
  <w:footnote w:type="continuationSeparator" w:id="1">
    <w:p w:rsidR="00614843" w:rsidRDefault="00614843">
      <w:r>
        <w:continuationSeparator/>
      </w:r>
    </w:p>
  </w:footnote>
  <w:footnote w:id="2">
    <w:p w:rsidR="006171CE" w:rsidRDefault="006171CE">
      <w:pPr>
        <w:pStyle w:val="a7"/>
      </w:pPr>
      <w:r>
        <w:rPr>
          <w:rStyle w:val="a9"/>
        </w:rPr>
        <w:footnoteRef/>
      </w:r>
      <w:r w:rsidRPr="00484140">
        <w:t xml:space="preserve">Данный показатель </w:t>
      </w:r>
      <w:r>
        <w:t>рассчитывается как разница между</w:t>
      </w:r>
      <w:r w:rsidRPr="00484140">
        <w:t xml:space="preserve"> показател</w:t>
      </w:r>
      <w:r>
        <w:t>ями</w:t>
      </w:r>
      <w:r w:rsidRPr="00484140">
        <w:t xml:space="preserve"> под названием «</w:t>
      </w:r>
      <w:r>
        <w:t>Проценты уплаченные</w:t>
      </w:r>
      <w:r w:rsidRPr="00484140">
        <w:t>»</w:t>
      </w:r>
      <w:r>
        <w:t xml:space="preserve"> и </w:t>
      </w:r>
      <w:r w:rsidRPr="00484140">
        <w:t>«</w:t>
      </w:r>
      <w:r>
        <w:t>Проценты полученные</w:t>
      </w:r>
      <w:r w:rsidRPr="00484140">
        <w:t>»</w:t>
      </w:r>
    </w:p>
  </w:footnote>
  <w:footnote w:id="3">
    <w:p w:rsidR="006171CE" w:rsidRDefault="006171CE">
      <w:pPr>
        <w:pStyle w:val="a7"/>
      </w:pPr>
      <w:r>
        <w:rPr>
          <w:rStyle w:val="a9"/>
        </w:rPr>
        <w:footnoteRef/>
      </w:r>
      <w:r w:rsidRPr="00484140">
        <w:t>Данный показатель соответствует показателю под названием «</w:t>
      </w:r>
      <w:r>
        <w:t>Амортизация основных средств и нематериальных активов» в п.14 Пояснений к консолидированной финансовой отчетности Общества за 2021, 2022 гг.</w:t>
      </w:r>
    </w:p>
  </w:footnote>
  <w:footnote w:id="4">
    <w:p w:rsidR="006171CE" w:rsidRDefault="006171CE">
      <w:pPr>
        <w:pStyle w:val="a7"/>
      </w:pPr>
      <w:r>
        <w:rPr>
          <w:rStyle w:val="a9"/>
        </w:rPr>
        <w:footnoteRef/>
      </w:r>
      <w:r w:rsidRPr="00484140">
        <w:t>Данный показатель соответствует показателю под названием «</w:t>
      </w:r>
      <w:r>
        <w:t>Чистая прибыль (убыток)</w:t>
      </w:r>
      <w:r w:rsidRPr="00484140">
        <w:t>»</w:t>
      </w:r>
    </w:p>
  </w:footnote>
  <w:footnote w:id="5">
    <w:p w:rsidR="006171CE" w:rsidRPr="00484140" w:rsidRDefault="006171CE">
      <w:pPr>
        <w:pStyle w:val="a7"/>
      </w:pPr>
      <w:r>
        <w:rPr>
          <w:rStyle w:val="a9"/>
        </w:rPr>
        <w:footnoteRef/>
      </w:r>
      <w:r w:rsidRPr="00484140">
        <w:t xml:space="preserve">Данный показатель соответствует показателю под названием «Чистые денежные потоки от обычных операций» </w:t>
      </w:r>
    </w:p>
  </w:footnote>
  <w:footnote w:id="6">
    <w:p w:rsidR="006171CE" w:rsidRPr="00484140" w:rsidRDefault="006171CE">
      <w:pPr>
        <w:pStyle w:val="a7"/>
      </w:pPr>
      <w:r w:rsidRPr="00484140">
        <w:rPr>
          <w:rStyle w:val="a9"/>
        </w:rPr>
        <w:footnoteRef/>
      </w:r>
      <w:r w:rsidRPr="00484140">
        <w:t xml:space="preserve"> Расходы на приобретение основных средств и нематериальных активов (капитальные затраты) за 2021 год составляют 13 565 197 руб., за 202</w:t>
      </w:r>
      <w:r>
        <w:t>2</w:t>
      </w:r>
      <w:r w:rsidRPr="00484140">
        <w:t xml:space="preserve"> год - </w:t>
      </w:r>
      <w:r>
        <w:t>10 713 411</w:t>
      </w:r>
      <w:r w:rsidRPr="00484140">
        <w:t xml:space="preserve"> руб.</w:t>
      </w:r>
    </w:p>
  </w:footnote>
  <w:footnote w:id="7">
    <w:p w:rsidR="006171CE" w:rsidRDefault="006171CE">
      <w:pPr>
        <w:pStyle w:val="a7"/>
      </w:pPr>
      <w:r w:rsidRPr="00484140">
        <w:rPr>
          <w:rStyle w:val="a9"/>
        </w:rPr>
        <w:footnoteRef/>
      </w:r>
      <w:r w:rsidRPr="00484140">
        <w:t xml:space="preserve"> Обязательства по аренде (лизингу) за 2021 год составляют 9 256 198 руб., за 202</w:t>
      </w:r>
      <w:r>
        <w:t>2</w:t>
      </w:r>
      <w:r w:rsidRPr="00484140">
        <w:t xml:space="preserve"> год - </w:t>
      </w:r>
      <w:r>
        <w:t>744 422 руб.</w:t>
      </w:r>
    </w:p>
  </w:footnote>
  <w:footnote w:id="8">
    <w:p w:rsidR="006171CE" w:rsidRDefault="006171CE">
      <w:pPr>
        <w:pStyle w:val="a7"/>
      </w:pPr>
      <w:r>
        <w:rPr>
          <w:rStyle w:val="a9"/>
        </w:rPr>
        <w:footnoteRef/>
      </w:r>
      <w:r w:rsidRPr="00484140">
        <w:t xml:space="preserve">Данный показатель </w:t>
      </w:r>
      <w:r>
        <w:t>рассчитывается как отношение суммы</w:t>
      </w:r>
      <w:r w:rsidRPr="00484140">
        <w:t xml:space="preserve"> показател</w:t>
      </w:r>
      <w:r>
        <w:t>ей</w:t>
      </w:r>
      <w:r w:rsidRPr="00484140">
        <w:t xml:space="preserve"> под названием «</w:t>
      </w:r>
      <w:r>
        <w:t>Капитал</w:t>
      </w:r>
      <w:r w:rsidRPr="00484140">
        <w:t>»</w:t>
      </w:r>
      <w:r>
        <w:t>за 2021 год и 2020 год к двум – в отношении расчета на 31.12.2021 г.; за 2022 год и 2021 год к двум</w:t>
      </w:r>
      <w:r w:rsidRPr="005F5EAF">
        <w:t>– в отношении расчета на 31.12.202</w:t>
      </w:r>
      <w:r>
        <w:t>2</w:t>
      </w:r>
      <w:r w:rsidRPr="005F5EAF">
        <w:t xml:space="preserve"> г.</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B66B5"/>
    <w:multiLevelType w:val="multilevel"/>
    <w:tmpl w:val="FE3CF6B6"/>
    <w:lvl w:ilvl="0">
      <w:start w:val="2"/>
      <w:numFmt w:val="decimal"/>
      <w:lvlText w:val="%1."/>
      <w:lvlJc w:val="left"/>
      <w:pPr>
        <w:ind w:left="390" w:hanging="390"/>
      </w:pPr>
      <w:rPr>
        <w:rFonts w:cs="Times New Roman" w:hint="default"/>
      </w:rPr>
    </w:lvl>
    <w:lvl w:ilvl="1">
      <w:start w:val="1"/>
      <w:numFmt w:val="decimal"/>
      <w:lvlText w:val="%1.%2."/>
      <w:lvlJc w:val="left"/>
      <w:pPr>
        <w:ind w:left="1287" w:hanging="720"/>
      </w:pPr>
      <w:rPr>
        <w:rFonts w:cs="Times New Roman" w:hint="default"/>
        <w:b w:val="0"/>
        <w:sz w:val="20"/>
        <w:szCs w:val="20"/>
      </w:rPr>
    </w:lvl>
    <w:lvl w:ilvl="2">
      <w:start w:val="1"/>
      <w:numFmt w:val="bullet"/>
      <w:lvlText w:val=""/>
      <w:lvlJc w:val="left"/>
      <w:pPr>
        <w:ind w:left="1854" w:hanging="720"/>
      </w:pPr>
      <w:rPr>
        <w:rFonts w:ascii="Wingdings" w:hAnsi="Wingdings" w:hint="default"/>
        <w:b w:val="0"/>
        <w:sz w:val="24"/>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
    <w:nsid w:val="07B27986"/>
    <w:multiLevelType w:val="multilevel"/>
    <w:tmpl w:val="D3A8694E"/>
    <w:lvl w:ilvl="0">
      <w:start w:val="8"/>
      <w:numFmt w:val="decimal"/>
      <w:lvlText w:val="%1."/>
      <w:lvlJc w:val="left"/>
      <w:pPr>
        <w:tabs>
          <w:tab w:val="num" w:pos="540"/>
        </w:tabs>
        <w:ind w:left="540" w:hanging="540"/>
      </w:pPr>
      <w:rPr>
        <w:rFonts w:cs="Times New Roman" w:hint="default"/>
        <w:u w:val="single"/>
      </w:rPr>
    </w:lvl>
    <w:lvl w:ilvl="1">
      <w:start w:val="9"/>
      <w:numFmt w:val="decimal"/>
      <w:lvlText w:val="%1.%2."/>
      <w:lvlJc w:val="left"/>
      <w:pPr>
        <w:tabs>
          <w:tab w:val="num" w:pos="540"/>
        </w:tabs>
        <w:ind w:left="540" w:hanging="540"/>
      </w:pPr>
      <w:rPr>
        <w:rFonts w:cs="Times New Roman" w:hint="default"/>
        <w:u w:val="none"/>
      </w:rPr>
    </w:lvl>
    <w:lvl w:ilvl="2">
      <w:start w:val="1"/>
      <w:numFmt w:val="bullet"/>
      <w:lvlText w:val=""/>
      <w:lvlJc w:val="left"/>
      <w:pPr>
        <w:tabs>
          <w:tab w:val="num" w:pos="720"/>
        </w:tabs>
        <w:ind w:left="720" w:hanging="720"/>
      </w:pPr>
      <w:rPr>
        <w:rFonts w:ascii="Symbol" w:hAnsi="Symbol" w:hint="default"/>
        <w:u w:val="none"/>
      </w:rPr>
    </w:lvl>
    <w:lvl w:ilvl="3">
      <w:start w:val="1"/>
      <w:numFmt w:val="decimal"/>
      <w:lvlText w:val="%1.%2.%3.%4."/>
      <w:lvlJc w:val="left"/>
      <w:pPr>
        <w:tabs>
          <w:tab w:val="num" w:pos="720"/>
        </w:tabs>
        <w:ind w:left="720" w:hanging="720"/>
      </w:pPr>
      <w:rPr>
        <w:rFonts w:cs="Times New Roman" w:hint="default"/>
        <w:u w:val="single"/>
      </w:rPr>
    </w:lvl>
    <w:lvl w:ilvl="4">
      <w:start w:val="1"/>
      <w:numFmt w:val="decimal"/>
      <w:lvlText w:val="%1.%2.%3.%4.%5."/>
      <w:lvlJc w:val="left"/>
      <w:pPr>
        <w:tabs>
          <w:tab w:val="num" w:pos="1080"/>
        </w:tabs>
        <w:ind w:left="1080" w:hanging="1080"/>
      </w:pPr>
      <w:rPr>
        <w:rFonts w:cs="Times New Roman" w:hint="default"/>
        <w:u w:val="single"/>
      </w:rPr>
    </w:lvl>
    <w:lvl w:ilvl="5">
      <w:start w:val="1"/>
      <w:numFmt w:val="decimal"/>
      <w:lvlText w:val="%1.%2.%3.%4.%5.%6."/>
      <w:lvlJc w:val="left"/>
      <w:pPr>
        <w:tabs>
          <w:tab w:val="num" w:pos="1080"/>
        </w:tabs>
        <w:ind w:left="1080" w:hanging="1080"/>
      </w:pPr>
      <w:rPr>
        <w:rFonts w:cs="Times New Roman" w:hint="default"/>
        <w:u w:val="single"/>
      </w:rPr>
    </w:lvl>
    <w:lvl w:ilvl="6">
      <w:start w:val="1"/>
      <w:numFmt w:val="decimal"/>
      <w:lvlText w:val="%1.%2.%3.%4.%5.%6.%7."/>
      <w:lvlJc w:val="left"/>
      <w:pPr>
        <w:tabs>
          <w:tab w:val="num" w:pos="1440"/>
        </w:tabs>
        <w:ind w:left="1440" w:hanging="1440"/>
      </w:pPr>
      <w:rPr>
        <w:rFonts w:cs="Times New Roman" w:hint="default"/>
        <w:u w:val="single"/>
      </w:rPr>
    </w:lvl>
    <w:lvl w:ilvl="7">
      <w:start w:val="1"/>
      <w:numFmt w:val="decimal"/>
      <w:lvlText w:val="%1.%2.%3.%4.%5.%6.%7.%8."/>
      <w:lvlJc w:val="left"/>
      <w:pPr>
        <w:tabs>
          <w:tab w:val="num" w:pos="1440"/>
        </w:tabs>
        <w:ind w:left="1440" w:hanging="1440"/>
      </w:pPr>
      <w:rPr>
        <w:rFonts w:cs="Times New Roman" w:hint="default"/>
        <w:u w:val="single"/>
      </w:rPr>
    </w:lvl>
    <w:lvl w:ilvl="8">
      <w:start w:val="1"/>
      <w:numFmt w:val="decimal"/>
      <w:lvlText w:val="%1.%2.%3.%4.%5.%6.%7.%8.%9."/>
      <w:lvlJc w:val="left"/>
      <w:pPr>
        <w:tabs>
          <w:tab w:val="num" w:pos="1800"/>
        </w:tabs>
        <w:ind w:left="1800" w:hanging="1800"/>
      </w:pPr>
      <w:rPr>
        <w:rFonts w:cs="Times New Roman" w:hint="default"/>
        <w:u w:val="single"/>
      </w:rPr>
    </w:lvl>
  </w:abstractNum>
  <w:abstractNum w:abstractNumId="2">
    <w:nsid w:val="0C05491C"/>
    <w:multiLevelType w:val="multilevel"/>
    <w:tmpl w:val="DA3263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C9A107E"/>
    <w:multiLevelType w:val="hybridMultilevel"/>
    <w:tmpl w:val="A99074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CC5F62"/>
    <w:multiLevelType w:val="multilevel"/>
    <w:tmpl w:val="F1AE40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27D3786A"/>
    <w:multiLevelType w:val="hybridMultilevel"/>
    <w:tmpl w:val="A66E3706"/>
    <w:lvl w:ilvl="0" w:tplc="B65EA934">
      <w:start w:val="1"/>
      <w:numFmt w:val="bullet"/>
      <w:lvlText w:val="−"/>
      <w:lvlJc w:val="left"/>
      <w:pPr>
        <w:ind w:left="720" w:hanging="360"/>
      </w:pPr>
      <w:rPr>
        <w:rFonts w:ascii="Bookman Old Style" w:hAnsi="Bookman Old Style"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8AC01CA"/>
    <w:multiLevelType w:val="hybridMultilevel"/>
    <w:tmpl w:val="9F5ADC5E"/>
    <w:lvl w:ilvl="0" w:tplc="51AA3C2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94200BC"/>
    <w:multiLevelType w:val="multilevel"/>
    <w:tmpl w:val="CD04CE84"/>
    <w:lvl w:ilvl="0">
      <w:start w:val="1"/>
      <w:numFmt w:val="bullet"/>
      <w:lvlText w:val="─"/>
      <w:lvlJc w:val="left"/>
      <w:pPr>
        <w:ind w:left="390" w:hanging="390"/>
      </w:pPr>
      <w:rPr>
        <w:rFonts w:ascii="Calibri" w:hAnsi="Calibri" w:hint="default"/>
      </w:rPr>
    </w:lvl>
    <w:lvl w:ilvl="1">
      <w:start w:val="1"/>
      <w:numFmt w:val="decimal"/>
      <w:lvlText w:val="%1.%2."/>
      <w:lvlJc w:val="left"/>
      <w:pPr>
        <w:ind w:left="1287" w:hanging="720"/>
      </w:pPr>
      <w:rPr>
        <w:rFonts w:cs="Times New Roman" w:hint="default"/>
        <w:b w:val="0"/>
        <w:sz w:val="20"/>
        <w:szCs w:val="20"/>
      </w:rPr>
    </w:lvl>
    <w:lvl w:ilvl="2">
      <w:start w:val="1"/>
      <w:numFmt w:val="decimal"/>
      <w:lvlText w:val="%1.%2.%3."/>
      <w:lvlJc w:val="left"/>
      <w:pPr>
        <w:ind w:left="1854" w:hanging="720"/>
      </w:pPr>
      <w:rPr>
        <w:rFonts w:cs="Times New Roman" w:hint="default"/>
        <w:b w:val="0"/>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8">
    <w:nsid w:val="305B41C1"/>
    <w:multiLevelType w:val="hybridMultilevel"/>
    <w:tmpl w:val="B014A1E8"/>
    <w:lvl w:ilvl="0" w:tplc="602CDF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8A5805"/>
    <w:multiLevelType w:val="hybridMultilevel"/>
    <w:tmpl w:val="F4F639C6"/>
    <w:lvl w:ilvl="0" w:tplc="51AA3C20">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1BE70DF"/>
    <w:multiLevelType w:val="hybridMultilevel"/>
    <w:tmpl w:val="E8244E6C"/>
    <w:lvl w:ilvl="0" w:tplc="D3CCBF1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79F1566"/>
    <w:multiLevelType w:val="multilevel"/>
    <w:tmpl w:val="2076B1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nsid w:val="3C124E2F"/>
    <w:multiLevelType w:val="hybridMultilevel"/>
    <w:tmpl w:val="5882E482"/>
    <w:lvl w:ilvl="0" w:tplc="602CDFD4">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40D27FF2"/>
    <w:multiLevelType w:val="multilevel"/>
    <w:tmpl w:val="92EA8B16"/>
    <w:lvl w:ilvl="0">
      <w:start w:val="3"/>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bullet"/>
      <w:lvlText w:val=""/>
      <w:lvlJc w:val="left"/>
      <w:pPr>
        <w:ind w:left="720" w:hanging="720"/>
      </w:pPr>
      <w:rPr>
        <w:rFonts w:ascii="Wingdings" w:hAnsi="Wingdings" w:hint="default"/>
        <w:color w:val="auto"/>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4">
    <w:nsid w:val="524319CC"/>
    <w:multiLevelType w:val="hybridMultilevel"/>
    <w:tmpl w:val="D33066A2"/>
    <w:lvl w:ilvl="0" w:tplc="ADAAED12">
      <w:start w:val="1"/>
      <w:numFmt w:val="bullet"/>
      <w:lvlText w:val=""/>
      <w:lvlJc w:val="left"/>
      <w:pPr>
        <w:tabs>
          <w:tab w:val="num" w:pos="357"/>
        </w:tabs>
        <w:ind w:left="357"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532D3D9F"/>
    <w:multiLevelType w:val="hybridMultilevel"/>
    <w:tmpl w:val="5E7EA05E"/>
    <w:lvl w:ilvl="0" w:tplc="6FC07B40">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66B0F62"/>
    <w:multiLevelType w:val="hybridMultilevel"/>
    <w:tmpl w:val="B25CE25A"/>
    <w:lvl w:ilvl="0" w:tplc="40D471D6">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59717B54"/>
    <w:multiLevelType w:val="multilevel"/>
    <w:tmpl w:val="C910F36A"/>
    <w:lvl w:ilvl="0">
      <w:start w:val="1"/>
      <w:numFmt w:val="decimal"/>
      <w:lvlText w:val="%1."/>
      <w:lvlJc w:val="left"/>
      <w:pPr>
        <w:tabs>
          <w:tab w:val="num" w:pos="360"/>
        </w:tabs>
        <w:ind w:left="360" w:hanging="360"/>
      </w:pPr>
      <w:rPr>
        <w:rFonts w:cs="Times New Roman" w:hint="default"/>
      </w:rPr>
    </w:lvl>
    <w:lvl w:ilvl="1">
      <w:start w:val="4"/>
      <w:numFmt w:val="decimal"/>
      <w:isLgl/>
      <w:lvlText w:val="%1.%2."/>
      <w:lvlJc w:val="left"/>
      <w:pPr>
        <w:ind w:left="450" w:hanging="45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080" w:hanging="108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18">
    <w:nsid w:val="6EA90E84"/>
    <w:multiLevelType w:val="hybridMultilevel"/>
    <w:tmpl w:val="37CCF8D2"/>
    <w:lvl w:ilvl="0" w:tplc="3D6CCCC8">
      <w:start w:val="1"/>
      <w:numFmt w:val="bullet"/>
      <w:lvlText w:val="­"/>
      <w:lvlJc w:val="left"/>
      <w:pPr>
        <w:ind w:left="720" w:hanging="360"/>
      </w:pPr>
      <w:rPr>
        <w:rFonts w:ascii="Courier New" w:hAnsi="Courier New" w:hint="default"/>
      </w:rPr>
    </w:lvl>
    <w:lvl w:ilvl="1" w:tplc="98D6C11C" w:tentative="1">
      <w:start w:val="1"/>
      <w:numFmt w:val="bullet"/>
      <w:lvlText w:val="o"/>
      <w:lvlJc w:val="left"/>
      <w:pPr>
        <w:ind w:left="1440" w:hanging="360"/>
      </w:pPr>
      <w:rPr>
        <w:rFonts w:ascii="Courier New" w:hAnsi="Courier New" w:hint="default"/>
      </w:rPr>
    </w:lvl>
    <w:lvl w:ilvl="2" w:tplc="FBFA56DE" w:tentative="1">
      <w:start w:val="1"/>
      <w:numFmt w:val="bullet"/>
      <w:lvlText w:val=""/>
      <w:lvlJc w:val="left"/>
      <w:pPr>
        <w:ind w:left="2160" w:hanging="360"/>
      </w:pPr>
      <w:rPr>
        <w:rFonts w:ascii="Wingdings" w:hAnsi="Wingdings" w:hint="default"/>
      </w:rPr>
    </w:lvl>
    <w:lvl w:ilvl="3" w:tplc="F7FAE0EA" w:tentative="1">
      <w:start w:val="1"/>
      <w:numFmt w:val="bullet"/>
      <w:lvlText w:val=""/>
      <w:lvlJc w:val="left"/>
      <w:pPr>
        <w:ind w:left="2880" w:hanging="360"/>
      </w:pPr>
      <w:rPr>
        <w:rFonts w:ascii="Symbol" w:hAnsi="Symbol" w:hint="default"/>
      </w:rPr>
    </w:lvl>
    <w:lvl w:ilvl="4" w:tplc="ECFC364E" w:tentative="1">
      <w:start w:val="1"/>
      <w:numFmt w:val="bullet"/>
      <w:lvlText w:val="o"/>
      <w:lvlJc w:val="left"/>
      <w:pPr>
        <w:ind w:left="3600" w:hanging="360"/>
      </w:pPr>
      <w:rPr>
        <w:rFonts w:ascii="Courier New" w:hAnsi="Courier New" w:hint="default"/>
      </w:rPr>
    </w:lvl>
    <w:lvl w:ilvl="5" w:tplc="A46AE288" w:tentative="1">
      <w:start w:val="1"/>
      <w:numFmt w:val="bullet"/>
      <w:lvlText w:val=""/>
      <w:lvlJc w:val="left"/>
      <w:pPr>
        <w:ind w:left="4320" w:hanging="360"/>
      </w:pPr>
      <w:rPr>
        <w:rFonts w:ascii="Wingdings" w:hAnsi="Wingdings" w:hint="default"/>
      </w:rPr>
    </w:lvl>
    <w:lvl w:ilvl="6" w:tplc="F69ED074" w:tentative="1">
      <w:start w:val="1"/>
      <w:numFmt w:val="bullet"/>
      <w:lvlText w:val=""/>
      <w:lvlJc w:val="left"/>
      <w:pPr>
        <w:ind w:left="5040" w:hanging="360"/>
      </w:pPr>
      <w:rPr>
        <w:rFonts w:ascii="Symbol" w:hAnsi="Symbol" w:hint="default"/>
      </w:rPr>
    </w:lvl>
    <w:lvl w:ilvl="7" w:tplc="7466E73E" w:tentative="1">
      <w:start w:val="1"/>
      <w:numFmt w:val="bullet"/>
      <w:lvlText w:val="o"/>
      <w:lvlJc w:val="left"/>
      <w:pPr>
        <w:ind w:left="5760" w:hanging="360"/>
      </w:pPr>
      <w:rPr>
        <w:rFonts w:ascii="Courier New" w:hAnsi="Courier New" w:hint="default"/>
      </w:rPr>
    </w:lvl>
    <w:lvl w:ilvl="8" w:tplc="F7EA8ADE" w:tentative="1">
      <w:start w:val="1"/>
      <w:numFmt w:val="bullet"/>
      <w:lvlText w:val=""/>
      <w:lvlJc w:val="left"/>
      <w:pPr>
        <w:ind w:left="6480" w:hanging="360"/>
      </w:pPr>
      <w:rPr>
        <w:rFonts w:ascii="Wingdings" w:hAnsi="Wingdings" w:hint="default"/>
      </w:rPr>
    </w:lvl>
  </w:abstractNum>
  <w:abstractNum w:abstractNumId="19">
    <w:nsid w:val="71621BC3"/>
    <w:multiLevelType w:val="hybridMultilevel"/>
    <w:tmpl w:val="460EE38E"/>
    <w:lvl w:ilvl="0" w:tplc="6FC07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9"/>
  </w:num>
  <w:num w:numId="4">
    <w:abstractNumId w:val="5"/>
  </w:num>
  <w:num w:numId="5">
    <w:abstractNumId w:val="10"/>
  </w:num>
  <w:num w:numId="6">
    <w:abstractNumId w:val="18"/>
  </w:num>
  <w:num w:numId="7">
    <w:abstractNumId w:val="1"/>
  </w:num>
  <w:num w:numId="8">
    <w:abstractNumId w:val="9"/>
  </w:num>
  <w:num w:numId="9">
    <w:abstractNumId w:val="17"/>
  </w:num>
  <w:num w:numId="10">
    <w:abstractNumId w:val="15"/>
  </w:num>
  <w:num w:numId="11">
    <w:abstractNumId w:val="13"/>
  </w:num>
  <w:num w:numId="1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3"/>
  </w:num>
  <w:num w:numId="15">
    <w:abstractNumId w:val="16"/>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Надежда Воробьева">
    <w15:presenceInfo w15:providerId="Windows Live" w15:userId="1d405d4be1378b5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gutterAtTop/>
  <w:stylePaneFormatFilter w:val="3F0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adjustLineHeightInTable/>
  </w:compat>
  <w:rsids>
    <w:rsidRoot w:val="007E1D63"/>
    <w:rsid w:val="00000C15"/>
    <w:rsid w:val="000019A0"/>
    <w:rsid w:val="000036A1"/>
    <w:rsid w:val="00005D82"/>
    <w:rsid w:val="0000640B"/>
    <w:rsid w:val="00007E00"/>
    <w:rsid w:val="00017B9D"/>
    <w:rsid w:val="00020592"/>
    <w:rsid w:val="00021903"/>
    <w:rsid w:val="00023A45"/>
    <w:rsid w:val="00024951"/>
    <w:rsid w:val="00030B87"/>
    <w:rsid w:val="00031183"/>
    <w:rsid w:val="000332D9"/>
    <w:rsid w:val="00037D90"/>
    <w:rsid w:val="00044E4F"/>
    <w:rsid w:val="00051938"/>
    <w:rsid w:val="00051CEB"/>
    <w:rsid w:val="000551D3"/>
    <w:rsid w:val="000565D7"/>
    <w:rsid w:val="00056961"/>
    <w:rsid w:val="00062A15"/>
    <w:rsid w:val="00064D2D"/>
    <w:rsid w:val="00066983"/>
    <w:rsid w:val="000669E3"/>
    <w:rsid w:val="0007315B"/>
    <w:rsid w:val="00077191"/>
    <w:rsid w:val="00077D3B"/>
    <w:rsid w:val="000852F0"/>
    <w:rsid w:val="000B243F"/>
    <w:rsid w:val="000B2DCF"/>
    <w:rsid w:val="000C1BEF"/>
    <w:rsid w:val="000C5105"/>
    <w:rsid w:val="000C6C97"/>
    <w:rsid w:val="000C7032"/>
    <w:rsid w:val="000D1573"/>
    <w:rsid w:val="000E0E69"/>
    <w:rsid w:val="000E0E71"/>
    <w:rsid w:val="000E587E"/>
    <w:rsid w:val="000E74CC"/>
    <w:rsid w:val="000E7B71"/>
    <w:rsid w:val="000F402B"/>
    <w:rsid w:val="000F4C4C"/>
    <w:rsid w:val="000F7A9A"/>
    <w:rsid w:val="0010195C"/>
    <w:rsid w:val="00106601"/>
    <w:rsid w:val="001069EE"/>
    <w:rsid w:val="00113A49"/>
    <w:rsid w:val="0011519F"/>
    <w:rsid w:val="00121389"/>
    <w:rsid w:val="001222E8"/>
    <w:rsid w:val="00123A86"/>
    <w:rsid w:val="00124789"/>
    <w:rsid w:val="00131061"/>
    <w:rsid w:val="0013384D"/>
    <w:rsid w:val="001357A9"/>
    <w:rsid w:val="00140A99"/>
    <w:rsid w:val="00140C41"/>
    <w:rsid w:val="00142B0B"/>
    <w:rsid w:val="00151244"/>
    <w:rsid w:val="00151C1A"/>
    <w:rsid w:val="00154047"/>
    <w:rsid w:val="00157527"/>
    <w:rsid w:val="0016454A"/>
    <w:rsid w:val="00165128"/>
    <w:rsid w:val="00165A5C"/>
    <w:rsid w:val="00167CFF"/>
    <w:rsid w:val="001705B4"/>
    <w:rsid w:val="00171556"/>
    <w:rsid w:val="00182948"/>
    <w:rsid w:val="00194BF7"/>
    <w:rsid w:val="001973CB"/>
    <w:rsid w:val="001A345E"/>
    <w:rsid w:val="001A476C"/>
    <w:rsid w:val="001A58CB"/>
    <w:rsid w:val="001A610E"/>
    <w:rsid w:val="001B235B"/>
    <w:rsid w:val="001B476D"/>
    <w:rsid w:val="001B5B61"/>
    <w:rsid w:val="001B661D"/>
    <w:rsid w:val="001B75FF"/>
    <w:rsid w:val="001B7BE2"/>
    <w:rsid w:val="001C0BD2"/>
    <w:rsid w:val="001C1E82"/>
    <w:rsid w:val="001C23E8"/>
    <w:rsid w:val="001C2565"/>
    <w:rsid w:val="001C40A5"/>
    <w:rsid w:val="001C6B63"/>
    <w:rsid w:val="001C6E9F"/>
    <w:rsid w:val="001D21CF"/>
    <w:rsid w:val="001D2373"/>
    <w:rsid w:val="001D2956"/>
    <w:rsid w:val="001D6F1A"/>
    <w:rsid w:val="001E730A"/>
    <w:rsid w:val="001F29A3"/>
    <w:rsid w:val="0020465D"/>
    <w:rsid w:val="002062E0"/>
    <w:rsid w:val="002068C6"/>
    <w:rsid w:val="00212AA9"/>
    <w:rsid w:val="002134C5"/>
    <w:rsid w:val="00215086"/>
    <w:rsid w:val="002161E7"/>
    <w:rsid w:val="002178EB"/>
    <w:rsid w:val="00220F5D"/>
    <w:rsid w:val="00221F9B"/>
    <w:rsid w:val="0022494E"/>
    <w:rsid w:val="00230720"/>
    <w:rsid w:val="00237C02"/>
    <w:rsid w:val="00242EDD"/>
    <w:rsid w:val="0024361D"/>
    <w:rsid w:val="002453AE"/>
    <w:rsid w:val="00245F66"/>
    <w:rsid w:val="00250523"/>
    <w:rsid w:val="002525B5"/>
    <w:rsid w:val="00253D1A"/>
    <w:rsid w:val="002544DC"/>
    <w:rsid w:val="00254CF9"/>
    <w:rsid w:val="00257724"/>
    <w:rsid w:val="00257FCD"/>
    <w:rsid w:val="00260810"/>
    <w:rsid w:val="002651AB"/>
    <w:rsid w:val="0026566E"/>
    <w:rsid w:val="00270408"/>
    <w:rsid w:val="00271CC2"/>
    <w:rsid w:val="002739DA"/>
    <w:rsid w:val="00277405"/>
    <w:rsid w:val="00281611"/>
    <w:rsid w:val="00286091"/>
    <w:rsid w:val="00294EBB"/>
    <w:rsid w:val="00297257"/>
    <w:rsid w:val="00297B10"/>
    <w:rsid w:val="00297BAD"/>
    <w:rsid w:val="002A1BA4"/>
    <w:rsid w:val="002A1E64"/>
    <w:rsid w:val="002A53DE"/>
    <w:rsid w:val="002B18DF"/>
    <w:rsid w:val="002B3B74"/>
    <w:rsid w:val="002C1273"/>
    <w:rsid w:val="002C4342"/>
    <w:rsid w:val="002D3BD0"/>
    <w:rsid w:val="002D5F81"/>
    <w:rsid w:val="002D6DA2"/>
    <w:rsid w:val="002E2FEB"/>
    <w:rsid w:val="002F16E0"/>
    <w:rsid w:val="002F1FBC"/>
    <w:rsid w:val="002F2236"/>
    <w:rsid w:val="002F5170"/>
    <w:rsid w:val="002F7959"/>
    <w:rsid w:val="003034E0"/>
    <w:rsid w:val="003046CB"/>
    <w:rsid w:val="0031105E"/>
    <w:rsid w:val="00312CA2"/>
    <w:rsid w:val="00315443"/>
    <w:rsid w:val="00315A4F"/>
    <w:rsid w:val="003168D5"/>
    <w:rsid w:val="0032095A"/>
    <w:rsid w:val="003222F3"/>
    <w:rsid w:val="00322BB8"/>
    <w:rsid w:val="003231D1"/>
    <w:rsid w:val="00331BD3"/>
    <w:rsid w:val="00336B8B"/>
    <w:rsid w:val="00343D73"/>
    <w:rsid w:val="0034645E"/>
    <w:rsid w:val="0036158B"/>
    <w:rsid w:val="0036195F"/>
    <w:rsid w:val="00361E08"/>
    <w:rsid w:val="0037313E"/>
    <w:rsid w:val="00380E08"/>
    <w:rsid w:val="0038133B"/>
    <w:rsid w:val="00386786"/>
    <w:rsid w:val="00394FB2"/>
    <w:rsid w:val="003A2A7D"/>
    <w:rsid w:val="003A4FEE"/>
    <w:rsid w:val="003B35B7"/>
    <w:rsid w:val="003C260F"/>
    <w:rsid w:val="003C43D6"/>
    <w:rsid w:val="003D1A00"/>
    <w:rsid w:val="003E249B"/>
    <w:rsid w:val="003F2A43"/>
    <w:rsid w:val="003F340E"/>
    <w:rsid w:val="003F681C"/>
    <w:rsid w:val="00400902"/>
    <w:rsid w:val="00402C0C"/>
    <w:rsid w:val="00403396"/>
    <w:rsid w:val="00404DD0"/>
    <w:rsid w:val="004127ED"/>
    <w:rsid w:val="0041460A"/>
    <w:rsid w:val="00415131"/>
    <w:rsid w:val="0041711B"/>
    <w:rsid w:val="00417A2D"/>
    <w:rsid w:val="00417C85"/>
    <w:rsid w:val="00421312"/>
    <w:rsid w:val="00423500"/>
    <w:rsid w:val="004237B4"/>
    <w:rsid w:val="004237D3"/>
    <w:rsid w:val="00424242"/>
    <w:rsid w:val="00425200"/>
    <w:rsid w:val="004354A2"/>
    <w:rsid w:val="00441FAA"/>
    <w:rsid w:val="00442818"/>
    <w:rsid w:val="00444C8E"/>
    <w:rsid w:val="004453FF"/>
    <w:rsid w:val="004457DC"/>
    <w:rsid w:val="00447B10"/>
    <w:rsid w:val="004571A6"/>
    <w:rsid w:val="004624CB"/>
    <w:rsid w:val="00463BCD"/>
    <w:rsid w:val="0046457B"/>
    <w:rsid w:val="00464871"/>
    <w:rsid w:val="0046527F"/>
    <w:rsid w:val="00467374"/>
    <w:rsid w:val="00467595"/>
    <w:rsid w:val="00470545"/>
    <w:rsid w:val="00474471"/>
    <w:rsid w:val="00480464"/>
    <w:rsid w:val="00480A1F"/>
    <w:rsid w:val="00484140"/>
    <w:rsid w:val="00484EAB"/>
    <w:rsid w:val="004877AE"/>
    <w:rsid w:val="00487E5D"/>
    <w:rsid w:val="00493834"/>
    <w:rsid w:val="0049560E"/>
    <w:rsid w:val="00495A30"/>
    <w:rsid w:val="0049647E"/>
    <w:rsid w:val="00496F3C"/>
    <w:rsid w:val="004A3F56"/>
    <w:rsid w:val="004B1883"/>
    <w:rsid w:val="004B3DE7"/>
    <w:rsid w:val="004B6C64"/>
    <w:rsid w:val="004C1F8A"/>
    <w:rsid w:val="004C6126"/>
    <w:rsid w:val="004D46D1"/>
    <w:rsid w:val="004D75C1"/>
    <w:rsid w:val="004E0A95"/>
    <w:rsid w:val="004E3F99"/>
    <w:rsid w:val="004E57A8"/>
    <w:rsid w:val="004F3FEE"/>
    <w:rsid w:val="004F4566"/>
    <w:rsid w:val="00500286"/>
    <w:rsid w:val="00500CED"/>
    <w:rsid w:val="00501C44"/>
    <w:rsid w:val="005023E7"/>
    <w:rsid w:val="0050362E"/>
    <w:rsid w:val="00505642"/>
    <w:rsid w:val="00511424"/>
    <w:rsid w:val="00511D61"/>
    <w:rsid w:val="0051203C"/>
    <w:rsid w:val="005174B4"/>
    <w:rsid w:val="00517AAC"/>
    <w:rsid w:val="0052222B"/>
    <w:rsid w:val="0053052D"/>
    <w:rsid w:val="00530AB0"/>
    <w:rsid w:val="00534DF3"/>
    <w:rsid w:val="0054552D"/>
    <w:rsid w:val="00552451"/>
    <w:rsid w:val="00561B21"/>
    <w:rsid w:val="00574040"/>
    <w:rsid w:val="005747BC"/>
    <w:rsid w:val="00577D60"/>
    <w:rsid w:val="005808AE"/>
    <w:rsid w:val="0058113A"/>
    <w:rsid w:val="00581ECC"/>
    <w:rsid w:val="005846D3"/>
    <w:rsid w:val="00587BE7"/>
    <w:rsid w:val="00590706"/>
    <w:rsid w:val="00591FCA"/>
    <w:rsid w:val="00595CBF"/>
    <w:rsid w:val="005967CA"/>
    <w:rsid w:val="00596DA8"/>
    <w:rsid w:val="005A03BC"/>
    <w:rsid w:val="005A1FD0"/>
    <w:rsid w:val="005A3A1D"/>
    <w:rsid w:val="005A52B3"/>
    <w:rsid w:val="005B198C"/>
    <w:rsid w:val="005B2025"/>
    <w:rsid w:val="005B347F"/>
    <w:rsid w:val="005C286D"/>
    <w:rsid w:val="005C6AF5"/>
    <w:rsid w:val="005D2259"/>
    <w:rsid w:val="005D72E1"/>
    <w:rsid w:val="005E001E"/>
    <w:rsid w:val="005E3ED4"/>
    <w:rsid w:val="005E4E7A"/>
    <w:rsid w:val="005E5A64"/>
    <w:rsid w:val="005E6B81"/>
    <w:rsid w:val="005E77D5"/>
    <w:rsid w:val="005F5A88"/>
    <w:rsid w:val="005F5EAF"/>
    <w:rsid w:val="006001EC"/>
    <w:rsid w:val="00601D34"/>
    <w:rsid w:val="00602640"/>
    <w:rsid w:val="00605777"/>
    <w:rsid w:val="006064D0"/>
    <w:rsid w:val="00607F96"/>
    <w:rsid w:val="00611223"/>
    <w:rsid w:val="006120DA"/>
    <w:rsid w:val="00614843"/>
    <w:rsid w:val="00615BB9"/>
    <w:rsid w:val="006171CE"/>
    <w:rsid w:val="00621BD4"/>
    <w:rsid w:val="00625945"/>
    <w:rsid w:val="00627574"/>
    <w:rsid w:val="006321B6"/>
    <w:rsid w:val="006332C2"/>
    <w:rsid w:val="00637F7F"/>
    <w:rsid w:val="00640540"/>
    <w:rsid w:val="00644CAF"/>
    <w:rsid w:val="006468A8"/>
    <w:rsid w:val="00650DE4"/>
    <w:rsid w:val="006529DE"/>
    <w:rsid w:val="00656933"/>
    <w:rsid w:val="0066340A"/>
    <w:rsid w:val="0066398A"/>
    <w:rsid w:val="00667D0F"/>
    <w:rsid w:val="00670BDA"/>
    <w:rsid w:val="006716F5"/>
    <w:rsid w:val="006753F7"/>
    <w:rsid w:val="00682A1E"/>
    <w:rsid w:val="006961B8"/>
    <w:rsid w:val="006A300B"/>
    <w:rsid w:val="006A3935"/>
    <w:rsid w:val="006A4A4F"/>
    <w:rsid w:val="006A77A0"/>
    <w:rsid w:val="006B0B9B"/>
    <w:rsid w:val="006B4C53"/>
    <w:rsid w:val="006B6A47"/>
    <w:rsid w:val="006B7381"/>
    <w:rsid w:val="006C0674"/>
    <w:rsid w:val="006C2A30"/>
    <w:rsid w:val="006C6A15"/>
    <w:rsid w:val="006D3B98"/>
    <w:rsid w:val="006D586F"/>
    <w:rsid w:val="006E1382"/>
    <w:rsid w:val="006E6609"/>
    <w:rsid w:val="006F1519"/>
    <w:rsid w:val="006F43EB"/>
    <w:rsid w:val="006F54B4"/>
    <w:rsid w:val="006F5893"/>
    <w:rsid w:val="006F74AA"/>
    <w:rsid w:val="0070106D"/>
    <w:rsid w:val="0070545B"/>
    <w:rsid w:val="00707A6B"/>
    <w:rsid w:val="00726AD9"/>
    <w:rsid w:val="00737AAC"/>
    <w:rsid w:val="0074014F"/>
    <w:rsid w:val="007415BC"/>
    <w:rsid w:val="00743591"/>
    <w:rsid w:val="0074533A"/>
    <w:rsid w:val="0074689C"/>
    <w:rsid w:val="007524DE"/>
    <w:rsid w:val="007529D0"/>
    <w:rsid w:val="00754D1F"/>
    <w:rsid w:val="00762DAB"/>
    <w:rsid w:val="00770F46"/>
    <w:rsid w:val="00771663"/>
    <w:rsid w:val="00772806"/>
    <w:rsid w:val="007767C1"/>
    <w:rsid w:val="007839C3"/>
    <w:rsid w:val="00792654"/>
    <w:rsid w:val="00795B72"/>
    <w:rsid w:val="007A25C1"/>
    <w:rsid w:val="007A2E62"/>
    <w:rsid w:val="007A6120"/>
    <w:rsid w:val="007B1017"/>
    <w:rsid w:val="007C04A9"/>
    <w:rsid w:val="007C5EDC"/>
    <w:rsid w:val="007C6222"/>
    <w:rsid w:val="007C67F0"/>
    <w:rsid w:val="007C7303"/>
    <w:rsid w:val="007D08B9"/>
    <w:rsid w:val="007D0AD0"/>
    <w:rsid w:val="007D1F7A"/>
    <w:rsid w:val="007D21DF"/>
    <w:rsid w:val="007D2CBD"/>
    <w:rsid w:val="007D3BE0"/>
    <w:rsid w:val="007D7CAC"/>
    <w:rsid w:val="007E1D63"/>
    <w:rsid w:val="007E481A"/>
    <w:rsid w:val="007E5E22"/>
    <w:rsid w:val="007E7E9C"/>
    <w:rsid w:val="007F18D3"/>
    <w:rsid w:val="007F3536"/>
    <w:rsid w:val="007F41A8"/>
    <w:rsid w:val="00801BEE"/>
    <w:rsid w:val="00801FDA"/>
    <w:rsid w:val="00802D83"/>
    <w:rsid w:val="00803A59"/>
    <w:rsid w:val="008050D3"/>
    <w:rsid w:val="00805C70"/>
    <w:rsid w:val="00807197"/>
    <w:rsid w:val="00811339"/>
    <w:rsid w:val="008121AE"/>
    <w:rsid w:val="0081473C"/>
    <w:rsid w:val="00817F6A"/>
    <w:rsid w:val="008255D7"/>
    <w:rsid w:val="008265A7"/>
    <w:rsid w:val="00826D87"/>
    <w:rsid w:val="008277F0"/>
    <w:rsid w:val="00830073"/>
    <w:rsid w:val="00840560"/>
    <w:rsid w:val="008429E5"/>
    <w:rsid w:val="008431ED"/>
    <w:rsid w:val="00844F34"/>
    <w:rsid w:val="008451B5"/>
    <w:rsid w:val="00850152"/>
    <w:rsid w:val="00851890"/>
    <w:rsid w:val="00853E2A"/>
    <w:rsid w:val="0085524C"/>
    <w:rsid w:val="008558EF"/>
    <w:rsid w:val="00860865"/>
    <w:rsid w:val="008678CC"/>
    <w:rsid w:val="008702F7"/>
    <w:rsid w:val="00870B4E"/>
    <w:rsid w:val="00870C26"/>
    <w:rsid w:val="00871630"/>
    <w:rsid w:val="00876176"/>
    <w:rsid w:val="00883674"/>
    <w:rsid w:val="008836A1"/>
    <w:rsid w:val="00883BEB"/>
    <w:rsid w:val="00886599"/>
    <w:rsid w:val="00886EF8"/>
    <w:rsid w:val="008902B6"/>
    <w:rsid w:val="008941F8"/>
    <w:rsid w:val="008A2196"/>
    <w:rsid w:val="008A559D"/>
    <w:rsid w:val="008B33D0"/>
    <w:rsid w:val="008C0283"/>
    <w:rsid w:val="008C46A9"/>
    <w:rsid w:val="008C569F"/>
    <w:rsid w:val="008C57BD"/>
    <w:rsid w:val="008C6665"/>
    <w:rsid w:val="008C7D63"/>
    <w:rsid w:val="008D122C"/>
    <w:rsid w:val="008D2A7F"/>
    <w:rsid w:val="008D3868"/>
    <w:rsid w:val="008D7799"/>
    <w:rsid w:val="008E2FAF"/>
    <w:rsid w:val="008E32DB"/>
    <w:rsid w:val="008E3716"/>
    <w:rsid w:val="008E45F7"/>
    <w:rsid w:val="008E4ADB"/>
    <w:rsid w:val="008E7148"/>
    <w:rsid w:val="008F2E45"/>
    <w:rsid w:val="008F4E3B"/>
    <w:rsid w:val="009047F4"/>
    <w:rsid w:val="00905F26"/>
    <w:rsid w:val="00907F8B"/>
    <w:rsid w:val="00911DC3"/>
    <w:rsid w:val="00911F65"/>
    <w:rsid w:val="00922266"/>
    <w:rsid w:val="00922F84"/>
    <w:rsid w:val="00923AEB"/>
    <w:rsid w:val="00924C88"/>
    <w:rsid w:val="009274E6"/>
    <w:rsid w:val="00934617"/>
    <w:rsid w:val="00936A98"/>
    <w:rsid w:val="00936BAE"/>
    <w:rsid w:val="009406D0"/>
    <w:rsid w:val="00941533"/>
    <w:rsid w:val="009438BC"/>
    <w:rsid w:val="0094601C"/>
    <w:rsid w:val="0095356A"/>
    <w:rsid w:val="0095626E"/>
    <w:rsid w:val="00963FD7"/>
    <w:rsid w:val="009649F6"/>
    <w:rsid w:val="0097039F"/>
    <w:rsid w:val="00975818"/>
    <w:rsid w:val="009922DB"/>
    <w:rsid w:val="009A0FFA"/>
    <w:rsid w:val="009A1920"/>
    <w:rsid w:val="009A1F65"/>
    <w:rsid w:val="009A4257"/>
    <w:rsid w:val="009A6325"/>
    <w:rsid w:val="009B33EB"/>
    <w:rsid w:val="009B38EC"/>
    <w:rsid w:val="009B48DA"/>
    <w:rsid w:val="009B636B"/>
    <w:rsid w:val="009C1043"/>
    <w:rsid w:val="009C3A3C"/>
    <w:rsid w:val="009C457C"/>
    <w:rsid w:val="009D22F7"/>
    <w:rsid w:val="009D62F1"/>
    <w:rsid w:val="009D721F"/>
    <w:rsid w:val="009D7C09"/>
    <w:rsid w:val="009D7D26"/>
    <w:rsid w:val="009E1243"/>
    <w:rsid w:val="009E12D6"/>
    <w:rsid w:val="009E56A9"/>
    <w:rsid w:val="009E5BB8"/>
    <w:rsid w:val="009F023B"/>
    <w:rsid w:val="009F077E"/>
    <w:rsid w:val="009F2A1C"/>
    <w:rsid w:val="009F3145"/>
    <w:rsid w:val="009F3B26"/>
    <w:rsid w:val="00A066B2"/>
    <w:rsid w:val="00A07026"/>
    <w:rsid w:val="00A10E72"/>
    <w:rsid w:val="00A12740"/>
    <w:rsid w:val="00A144C4"/>
    <w:rsid w:val="00A16487"/>
    <w:rsid w:val="00A17B55"/>
    <w:rsid w:val="00A20684"/>
    <w:rsid w:val="00A22459"/>
    <w:rsid w:val="00A24567"/>
    <w:rsid w:val="00A264F5"/>
    <w:rsid w:val="00A30938"/>
    <w:rsid w:val="00A33B63"/>
    <w:rsid w:val="00A42099"/>
    <w:rsid w:val="00A42E18"/>
    <w:rsid w:val="00A452D9"/>
    <w:rsid w:val="00A45542"/>
    <w:rsid w:val="00A518B2"/>
    <w:rsid w:val="00A52031"/>
    <w:rsid w:val="00A539E0"/>
    <w:rsid w:val="00A57AE5"/>
    <w:rsid w:val="00A57CCF"/>
    <w:rsid w:val="00A605D3"/>
    <w:rsid w:val="00A60617"/>
    <w:rsid w:val="00A60A6C"/>
    <w:rsid w:val="00A60ECD"/>
    <w:rsid w:val="00A63A8A"/>
    <w:rsid w:val="00A63C2F"/>
    <w:rsid w:val="00A64D8C"/>
    <w:rsid w:val="00A72BDE"/>
    <w:rsid w:val="00A735E2"/>
    <w:rsid w:val="00A7463B"/>
    <w:rsid w:val="00A9049F"/>
    <w:rsid w:val="00AA51D9"/>
    <w:rsid w:val="00AA5DAD"/>
    <w:rsid w:val="00AB7E9D"/>
    <w:rsid w:val="00AC1E1B"/>
    <w:rsid w:val="00AC2315"/>
    <w:rsid w:val="00AC32F1"/>
    <w:rsid w:val="00AC3BA4"/>
    <w:rsid w:val="00AC48A8"/>
    <w:rsid w:val="00AD48AB"/>
    <w:rsid w:val="00AE0D61"/>
    <w:rsid w:val="00AE4A36"/>
    <w:rsid w:val="00AF2503"/>
    <w:rsid w:val="00AF6295"/>
    <w:rsid w:val="00AF62FE"/>
    <w:rsid w:val="00B009B7"/>
    <w:rsid w:val="00B01A52"/>
    <w:rsid w:val="00B0241B"/>
    <w:rsid w:val="00B04FDA"/>
    <w:rsid w:val="00B05A18"/>
    <w:rsid w:val="00B072B5"/>
    <w:rsid w:val="00B1201E"/>
    <w:rsid w:val="00B12BC4"/>
    <w:rsid w:val="00B1451F"/>
    <w:rsid w:val="00B157AF"/>
    <w:rsid w:val="00B15897"/>
    <w:rsid w:val="00B17E23"/>
    <w:rsid w:val="00B232EC"/>
    <w:rsid w:val="00B233B8"/>
    <w:rsid w:val="00B26DE6"/>
    <w:rsid w:val="00B3042D"/>
    <w:rsid w:val="00B322F9"/>
    <w:rsid w:val="00B33507"/>
    <w:rsid w:val="00B438C8"/>
    <w:rsid w:val="00B50CB1"/>
    <w:rsid w:val="00B537B1"/>
    <w:rsid w:val="00B55EAE"/>
    <w:rsid w:val="00B603F2"/>
    <w:rsid w:val="00B6102C"/>
    <w:rsid w:val="00B61AAB"/>
    <w:rsid w:val="00B64C7A"/>
    <w:rsid w:val="00B71783"/>
    <w:rsid w:val="00B73418"/>
    <w:rsid w:val="00B77DFF"/>
    <w:rsid w:val="00B81CAE"/>
    <w:rsid w:val="00B82E2E"/>
    <w:rsid w:val="00B84E02"/>
    <w:rsid w:val="00B8773B"/>
    <w:rsid w:val="00B92D27"/>
    <w:rsid w:val="00B95333"/>
    <w:rsid w:val="00B95FAE"/>
    <w:rsid w:val="00BA001B"/>
    <w:rsid w:val="00BA51DF"/>
    <w:rsid w:val="00BA554D"/>
    <w:rsid w:val="00BB0617"/>
    <w:rsid w:val="00BB1505"/>
    <w:rsid w:val="00BB450C"/>
    <w:rsid w:val="00BB49AD"/>
    <w:rsid w:val="00BB4E0E"/>
    <w:rsid w:val="00BC60E2"/>
    <w:rsid w:val="00BC76C8"/>
    <w:rsid w:val="00BD0CA7"/>
    <w:rsid w:val="00BD2C87"/>
    <w:rsid w:val="00BD5ECD"/>
    <w:rsid w:val="00BD674B"/>
    <w:rsid w:val="00BE199D"/>
    <w:rsid w:val="00BE30DA"/>
    <w:rsid w:val="00BE6FE1"/>
    <w:rsid w:val="00BE7F04"/>
    <w:rsid w:val="00BE7FA3"/>
    <w:rsid w:val="00BF2BE9"/>
    <w:rsid w:val="00BF52A7"/>
    <w:rsid w:val="00BF77C0"/>
    <w:rsid w:val="00BF7EA8"/>
    <w:rsid w:val="00C05F71"/>
    <w:rsid w:val="00C064DD"/>
    <w:rsid w:val="00C13039"/>
    <w:rsid w:val="00C131EB"/>
    <w:rsid w:val="00C1615E"/>
    <w:rsid w:val="00C16675"/>
    <w:rsid w:val="00C16B5C"/>
    <w:rsid w:val="00C21318"/>
    <w:rsid w:val="00C24FF1"/>
    <w:rsid w:val="00C32180"/>
    <w:rsid w:val="00C32220"/>
    <w:rsid w:val="00C40D20"/>
    <w:rsid w:val="00C412AB"/>
    <w:rsid w:val="00C43AC2"/>
    <w:rsid w:val="00C4578E"/>
    <w:rsid w:val="00C45CA5"/>
    <w:rsid w:val="00C46C97"/>
    <w:rsid w:val="00C57AF8"/>
    <w:rsid w:val="00C57F9C"/>
    <w:rsid w:val="00C7008D"/>
    <w:rsid w:val="00C704B1"/>
    <w:rsid w:val="00C70AF8"/>
    <w:rsid w:val="00C74589"/>
    <w:rsid w:val="00C75161"/>
    <w:rsid w:val="00C878A6"/>
    <w:rsid w:val="00C92105"/>
    <w:rsid w:val="00C9460A"/>
    <w:rsid w:val="00CA3B6F"/>
    <w:rsid w:val="00CA3C7C"/>
    <w:rsid w:val="00CB03C0"/>
    <w:rsid w:val="00CB698D"/>
    <w:rsid w:val="00CB76CE"/>
    <w:rsid w:val="00CC03E2"/>
    <w:rsid w:val="00CC079D"/>
    <w:rsid w:val="00CC5B60"/>
    <w:rsid w:val="00CC7A1B"/>
    <w:rsid w:val="00CD0885"/>
    <w:rsid w:val="00CD3A95"/>
    <w:rsid w:val="00CD3C22"/>
    <w:rsid w:val="00CD3E11"/>
    <w:rsid w:val="00CD5E10"/>
    <w:rsid w:val="00CD7497"/>
    <w:rsid w:val="00CE0C2C"/>
    <w:rsid w:val="00CE1555"/>
    <w:rsid w:val="00CE4794"/>
    <w:rsid w:val="00CF263B"/>
    <w:rsid w:val="00CF3735"/>
    <w:rsid w:val="00CF6A05"/>
    <w:rsid w:val="00D00382"/>
    <w:rsid w:val="00D02459"/>
    <w:rsid w:val="00D11494"/>
    <w:rsid w:val="00D12507"/>
    <w:rsid w:val="00D127BD"/>
    <w:rsid w:val="00D142BE"/>
    <w:rsid w:val="00D274D5"/>
    <w:rsid w:val="00D3111D"/>
    <w:rsid w:val="00D36BA7"/>
    <w:rsid w:val="00D44DEA"/>
    <w:rsid w:val="00D457CC"/>
    <w:rsid w:val="00D515C6"/>
    <w:rsid w:val="00D62F67"/>
    <w:rsid w:val="00D633C1"/>
    <w:rsid w:val="00D6464D"/>
    <w:rsid w:val="00D649EA"/>
    <w:rsid w:val="00D64EA0"/>
    <w:rsid w:val="00D65A87"/>
    <w:rsid w:val="00D702D9"/>
    <w:rsid w:val="00D73737"/>
    <w:rsid w:val="00D80DD1"/>
    <w:rsid w:val="00D81D6E"/>
    <w:rsid w:val="00D84635"/>
    <w:rsid w:val="00D85BE5"/>
    <w:rsid w:val="00D92868"/>
    <w:rsid w:val="00D92DC8"/>
    <w:rsid w:val="00D96D25"/>
    <w:rsid w:val="00DA27D5"/>
    <w:rsid w:val="00DA3559"/>
    <w:rsid w:val="00DA3DE8"/>
    <w:rsid w:val="00DA5186"/>
    <w:rsid w:val="00DC2F26"/>
    <w:rsid w:val="00DC7060"/>
    <w:rsid w:val="00DC7551"/>
    <w:rsid w:val="00DD1B84"/>
    <w:rsid w:val="00DD27CD"/>
    <w:rsid w:val="00DE3F9C"/>
    <w:rsid w:val="00DE421B"/>
    <w:rsid w:val="00DE60BA"/>
    <w:rsid w:val="00DE6300"/>
    <w:rsid w:val="00DF2147"/>
    <w:rsid w:val="00DF21FE"/>
    <w:rsid w:val="00DF48BC"/>
    <w:rsid w:val="00DF670C"/>
    <w:rsid w:val="00DF7CA0"/>
    <w:rsid w:val="00E11C1C"/>
    <w:rsid w:val="00E12F4B"/>
    <w:rsid w:val="00E171E5"/>
    <w:rsid w:val="00E258FB"/>
    <w:rsid w:val="00E25B9C"/>
    <w:rsid w:val="00E25CF6"/>
    <w:rsid w:val="00E26229"/>
    <w:rsid w:val="00E271CB"/>
    <w:rsid w:val="00E273D0"/>
    <w:rsid w:val="00E31771"/>
    <w:rsid w:val="00E3242F"/>
    <w:rsid w:val="00E3439B"/>
    <w:rsid w:val="00E35D4B"/>
    <w:rsid w:val="00E40256"/>
    <w:rsid w:val="00E40411"/>
    <w:rsid w:val="00E53798"/>
    <w:rsid w:val="00E55665"/>
    <w:rsid w:val="00E70D58"/>
    <w:rsid w:val="00E710FE"/>
    <w:rsid w:val="00E73CF2"/>
    <w:rsid w:val="00E767F0"/>
    <w:rsid w:val="00E76943"/>
    <w:rsid w:val="00E7768F"/>
    <w:rsid w:val="00E77D9A"/>
    <w:rsid w:val="00E839A2"/>
    <w:rsid w:val="00E83AA3"/>
    <w:rsid w:val="00E83D47"/>
    <w:rsid w:val="00E84A56"/>
    <w:rsid w:val="00E8602A"/>
    <w:rsid w:val="00E86A33"/>
    <w:rsid w:val="00E87FF2"/>
    <w:rsid w:val="00E93F9E"/>
    <w:rsid w:val="00EA2DEB"/>
    <w:rsid w:val="00EB199E"/>
    <w:rsid w:val="00EB3236"/>
    <w:rsid w:val="00EC063F"/>
    <w:rsid w:val="00EC30A6"/>
    <w:rsid w:val="00EC3A38"/>
    <w:rsid w:val="00ED1FC1"/>
    <w:rsid w:val="00ED2EAC"/>
    <w:rsid w:val="00ED75DF"/>
    <w:rsid w:val="00EE4429"/>
    <w:rsid w:val="00EF3A85"/>
    <w:rsid w:val="00EF506B"/>
    <w:rsid w:val="00EF6185"/>
    <w:rsid w:val="00F06651"/>
    <w:rsid w:val="00F10231"/>
    <w:rsid w:val="00F11897"/>
    <w:rsid w:val="00F122E0"/>
    <w:rsid w:val="00F1646D"/>
    <w:rsid w:val="00F2013E"/>
    <w:rsid w:val="00F245DB"/>
    <w:rsid w:val="00F2531F"/>
    <w:rsid w:val="00F2558D"/>
    <w:rsid w:val="00F274DF"/>
    <w:rsid w:val="00F32020"/>
    <w:rsid w:val="00F333E5"/>
    <w:rsid w:val="00F35C7F"/>
    <w:rsid w:val="00F360F7"/>
    <w:rsid w:val="00F37F16"/>
    <w:rsid w:val="00F405C6"/>
    <w:rsid w:val="00F4356B"/>
    <w:rsid w:val="00F52A4C"/>
    <w:rsid w:val="00F531AE"/>
    <w:rsid w:val="00F56D08"/>
    <w:rsid w:val="00F601DB"/>
    <w:rsid w:val="00F62565"/>
    <w:rsid w:val="00F6387A"/>
    <w:rsid w:val="00F640F8"/>
    <w:rsid w:val="00F66543"/>
    <w:rsid w:val="00F70309"/>
    <w:rsid w:val="00F72600"/>
    <w:rsid w:val="00F74FBA"/>
    <w:rsid w:val="00F75000"/>
    <w:rsid w:val="00F81EFD"/>
    <w:rsid w:val="00F84B26"/>
    <w:rsid w:val="00F85A30"/>
    <w:rsid w:val="00F90B67"/>
    <w:rsid w:val="00F9565D"/>
    <w:rsid w:val="00F95F75"/>
    <w:rsid w:val="00FA4958"/>
    <w:rsid w:val="00FA6977"/>
    <w:rsid w:val="00FA75DF"/>
    <w:rsid w:val="00FB111E"/>
    <w:rsid w:val="00FB4661"/>
    <w:rsid w:val="00FB4B22"/>
    <w:rsid w:val="00FB53C0"/>
    <w:rsid w:val="00FC23D4"/>
    <w:rsid w:val="00FC4EDE"/>
    <w:rsid w:val="00FD0A71"/>
    <w:rsid w:val="00FD20C9"/>
    <w:rsid w:val="00FD3DC5"/>
    <w:rsid w:val="00FD77A9"/>
    <w:rsid w:val="00FE0C06"/>
    <w:rsid w:val="00FE274C"/>
    <w:rsid w:val="00FE6E36"/>
    <w:rsid w:val="00FF2D21"/>
    <w:rsid w:val="00FF67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F7F"/>
    <w:pPr>
      <w:autoSpaceDE w:val="0"/>
      <w:autoSpaceDN w:val="0"/>
    </w:pPr>
  </w:style>
  <w:style w:type="paragraph" w:styleId="1">
    <w:name w:val="heading 1"/>
    <w:basedOn w:val="a"/>
    <w:next w:val="a"/>
    <w:link w:val="10"/>
    <w:uiPriority w:val="9"/>
    <w:qFormat/>
    <w:rsid w:val="007A6120"/>
    <w:pPr>
      <w:keepNext/>
      <w:spacing w:before="240" w:after="60"/>
      <w:outlineLvl w:val="0"/>
    </w:pPr>
    <w:rPr>
      <w:rFonts w:ascii="Calibri Light" w:hAnsi="Calibri Light"/>
      <w:b/>
      <w:bCs/>
      <w:kern w:val="32"/>
      <w:sz w:val="32"/>
      <w:szCs w:val="32"/>
    </w:rPr>
  </w:style>
  <w:style w:type="paragraph" w:styleId="2">
    <w:name w:val="heading 2"/>
    <w:basedOn w:val="a"/>
    <w:link w:val="20"/>
    <w:uiPriority w:val="99"/>
    <w:qFormat/>
    <w:rsid w:val="001D21CF"/>
    <w:pPr>
      <w:widowControl w:val="0"/>
      <w:adjustRightInd w:val="0"/>
      <w:ind w:left="126"/>
      <w:outlineLvl w:val="1"/>
    </w:pPr>
    <w:rPr>
      <w:sz w:val="23"/>
      <w:szCs w:val="2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A6120"/>
    <w:rPr>
      <w:rFonts w:ascii="Calibri Light" w:hAnsi="Calibri Light" w:cs="Times New Roman"/>
      <w:b/>
      <w:kern w:val="32"/>
      <w:sz w:val="32"/>
    </w:rPr>
  </w:style>
  <w:style w:type="character" w:customStyle="1" w:styleId="20">
    <w:name w:val="Заголовок 2 Знак"/>
    <w:basedOn w:val="a0"/>
    <w:link w:val="2"/>
    <w:uiPriority w:val="9"/>
    <w:semiHidden/>
    <w:locked/>
    <w:rsid w:val="006B6A47"/>
    <w:rPr>
      <w:rFonts w:ascii="Calibri Light" w:hAnsi="Calibri Light" w:cs="Times New Roman"/>
      <w:b/>
      <w:i/>
      <w:sz w:val="28"/>
    </w:rPr>
  </w:style>
  <w:style w:type="paragraph" w:customStyle="1" w:styleId="ConsNonformat">
    <w:name w:val="ConsNonformat"/>
    <w:uiPriority w:val="99"/>
    <w:rsid w:val="006B6A47"/>
    <w:pPr>
      <w:widowControl w:val="0"/>
      <w:autoSpaceDE w:val="0"/>
      <w:autoSpaceDN w:val="0"/>
      <w:jc w:val="both"/>
    </w:pPr>
    <w:rPr>
      <w:rFonts w:ascii="Courier New" w:hAnsi="Courier New" w:cs="Courier New"/>
    </w:rPr>
  </w:style>
  <w:style w:type="paragraph" w:customStyle="1" w:styleId="ConsNormal">
    <w:name w:val="ConsNormal"/>
    <w:uiPriority w:val="99"/>
    <w:rsid w:val="006B6A47"/>
    <w:pPr>
      <w:autoSpaceDE w:val="0"/>
      <w:autoSpaceDN w:val="0"/>
      <w:ind w:right="19771" w:firstLine="539"/>
      <w:jc w:val="both"/>
    </w:pPr>
    <w:rPr>
      <w:rFonts w:ascii="Courier New" w:hAnsi="Courier New" w:cs="Courier New"/>
      <w:lang w:val="en-US"/>
    </w:rPr>
  </w:style>
  <w:style w:type="paragraph" w:styleId="a3">
    <w:name w:val="header"/>
    <w:basedOn w:val="a"/>
    <w:link w:val="a4"/>
    <w:uiPriority w:val="99"/>
    <w:rsid w:val="006B6A47"/>
    <w:pPr>
      <w:tabs>
        <w:tab w:val="center" w:pos="4153"/>
        <w:tab w:val="right" w:pos="8306"/>
      </w:tabs>
    </w:pPr>
  </w:style>
  <w:style w:type="character" w:customStyle="1" w:styleId="a4">
    <w:name w:val="Верхний колонтитул Знак"/>
    <w:basedOn w:val="a0"/>
    <w:link w:val="a3"/>
    <w:uiPriority w:val="99"/>
    <w:semiHidden/>
    <w:locked/>
    <w:rsid w:val="006B6A47"/>
    <w:rPr>
      <w:rFonts w:cs="Times New Roman"/>
      <w:sz w:val="20"/>
    </w:rPr>
  </w:style>
  <w:style w:type="paragraph" w:styleId="a5">
    <w:name w:val="footer"/>
    <w:basedOn w:val="a"/>
    <w:link w:val="a6"/>
    <w:uiPriority w:val="99"/>
    <w:rsid w:val="006B6A47"/>
    <w:pPr>
      <w:tabs>
        <w:tab w:val="center" w:pos="4153"/>
        <w:tab w:val="right" w:pos="8306"/>
      </w:tabs>
    </w:pPr>
  </w:style>
  <w:style w:type="character" w:customStyle="1" w:styleId="a6">
    <w:name w:val="Нижний колонтитул Знак"/>
    <w:basedOn w:val="a0"/>
    <w:link w:val="a5"/>
    <w:uiPriority w:val="99"/>
    <w:locked/>
    <w:rsid w:val="006B6A47"/>
    <w:rPr>
      <w:rFonts w:cs="Times New Roman"/>
      <w:sz w:val="20"/>
    </w:rPr>
  </w:style>
  <w:style w:type="paragraph" w:styleId="a7">
    <w:name w:val="footnote text"/>
    <w:basedOn w:val="a"/>
    <w:link w:val="a8"/>
    <w:uiPriority w:val="99"/>
    <w:rsid w:val="006B6A47"/>
  </w:style>
  <w:style w:type="character" w:customStyle="1" w:styleId="a8">
    <w:name w:val="Текст сноски Знак"/>
    <w:basedOn w:val="a0"/>
    <w:link w:val="a7"/>
    <w:uiPriority w:val="99"/>
    <w:locked/>
    <w:rsid w:val="006B6A47"/>
    <w:rPr>
      <w:rFonts w:cs="Times New Roman"/>
      <w:sz w:val="20"/>
    </w:rPr>
  </w:style>
  <w:style w:type="character" w:styleId="a9">
    <w:name w:val="footnote reference"/>
    <w:basedOn w:val="a0"/>
    <w:uiPriority w:val="99"/>
    <w:rsid w:val="006B6A47"/>
    <w:rPr>
      <w:rFonts w:cs="Times New Roman"/>
      <w:vertAlign w:val="superscript"/>
    </w:rPr>
  </w:style>
  <w:style w:type="paragraph" w:styleId="aa">
    <w:name w:val="endnote text"/>
    <w:basedOn w:val="a"/>
    <w:link w:val="ab"/>
    <w:uiPriority w:val="99"/>
    <w:semiHidden/>
    <w:rsid w:val="00922F84"/>
  </w:style>
  <w:style w:type="character" w:customStyle="1" w:styleId="ab">
    <w:name w:val="Текст концевой сноски Знак"/>
    <w:basedOn w:val="a0"/>
    <w:link w:val="aa"/>
    <w:uiPriority w:val="99"/>
    <w:semiHidden/>
    <w:locked/>
    <w:rsid w:val="006B6A47"/>
    <w:rPr>
      <w:rFonts w:cs="Times New Roman"/>
      <w:sz w:val="20"/>
    </w:rPr>
  </w:style>
  <w:style w:type="character" w:styleId="ac">
    <w:name w:val="endnote reference"/>
    <w:basedOn w:val="a0"/>
    <w:uiPriority w:val="99"/>
    <w:semiHidden/>
    <w:rsid w:val="00922F84"/>
    <w:rPr>
      <w:rFonts w:cs="Times New Roman"/>
      <w:vertAlign w:val="superscript"/>
    </w:rPr>
  </w:style>
  <w:style w:type="paragraph" w:styleId="ad">
    <w:name w:val="Body Text"/>
    <w:basedOn w:val="a"/>
    <w:link w:val="ae"/>
    <w:uiPriority w:val="99"/>
    <w:rsid w:val="002F2236"/>
    <w:pPr>
      <w:widowControl w:val="0"/>
      <w:adjustRightInd w:val="0"/>
      <w:ind w:left="117" w:firstLine="4"/>
    </w:pPr>
    <w:rPr>
      <w:sz w:val="18"/>
      <w:szCs w:val="18"/>
    </w:rPr>
  </w:style>
  <w:style w:type="character" w:customStyle="1" w:styleId="ae">
    <w:name w:val="Основной текст Знак"/>
    <w:basedOn w:val="a0"/>
    <w:link w:val="ad"/>
    <w:uiPriority w:val="99"/>
    <w:semiHidden/>
    <w:locked/>
    <w:rsid w:val="006B6A47"/>
    <w:rPr>
      <w:rFonts w:cs="Times New Roman"/>
      <w:sz w:val="20"/>
    </w:rPr>
  </w:style>
  <w:style w:type="paragraph" w:customStyle="1" w:styleId="ConsPlusNormal">
    <w:name w:val="ConsPlusNormal"/>
    <w:uiPriority w:val="99"/>
    <w:rsid w:val="003E249B"/>
    <w:pPr>
      <w:widowControl w:val="0"/>
      <w:autoSpaceDE w:val="0"/>
      <w:autoSpaceDN w:val="0"/>
      <w:adjustRightInd w:val="0"/>
    </w:pPr>
    <w:rPr>
      <w:sz w:val="24"/>
      <w:szCs w:val="24"/>
    </w:rPr>
  </w:style>
  <w:style w:type="paragraph" w:customStyle="1" w:styleId="ConsPlusNonformat">
    <w:name w:val="ConsPlusNonformat"/>
    <w:uiPriority w:val="99"/>
    <w:rsid w:val="003E249B"/>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E249B"/>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rsid w:val="003E249B"/>
    <w:pPr>
      <w:widowControl w:val="0"/>
      <w:autoSpaceDE w:val="0"/>
      <w:autoSpaceDN w:val="0"/>
      <w:adjustRightInd w:val="0"/>
    </w:pPr>
    <w:rPr>
      <w:rFonts w:ascii="Courier New" w:hAnsi="Courier New" w:cs="Courier New"/>
    </w:rPr>
  </w:style>
  <w:style w:type="paragraph" w:customStyle="1" w:styleId="ConsPlusDocList">
    <w:name w:val="ConsPlusDocList"/>
    <w:uiPriority w:val="99"/>
    <w:rsid w:val="003E249B"/>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rsid w:val="003E249B"/>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rsid w:val="003E249B"/>
    <w:pPr>
      <w:widowControl w:val="0"/>
      <w:autoSpaceDE w:val="0"/>
      <w:autoSpaceDN w:val="0"/>
      <w:adjustRightInd w:val="0"/>
    </w:pPr>
    <w:rPr>
      <w:sz w:val="24"/>
      <w:szCs w:val="24"/>
    </w:rPr>
  </w:style>
  <w:style w:type="paragraph" w:customStyle="1" w:styleId="ConsPlusTextList">
    <w:name w:val="ConsPlusTextList"/>
    <w:uiPriority w:val="99"/>
    <w:rsid w:val="003E249B"/>
    <w:pPr>
      <w:widowControl w:val="0"/>
      <w:autoSpaceDE w:val="0"/>
      <w:autoSpaceDN w:val="0"/>
      <w:adjustRightInd w:val="0"/>
    </w:pPr>
    <w:rPr>
      <w:sz w:val="24"/>
      <w:szCs w:val="24"/>
    </w:rPr>
  </w:style>
  <w:style w:type="paragraph" w:customStyle="1" w:styleId="ConsPlusTextList1">
    <w:name w:val="ConsPlusTextList1"/>
    <w:uiPriority w:val="99"/>
    <w:rsid w:val="003E249B"/>
    <w:pPr>
      <w:widowControl w:val="0"/>
      <w:autoSpaceDE w:val="0"/>
      <w:autoSpaceDN w:val="0"/>
      <w:adjustRightInd w:val="0"/>
    </w:pPr>
    <w:rPr>
      <w:sz w:val="24"/>
      <w:szCs w:val="24"/>
    </w:rPr>
  </w:style>
  <w:style w:type="character" w:styleId="af">
    <w:name w:val="Hyperlink"/>
    <w:basedOn w:val="a0"/>
    <w:uiPriority w:val="99"/>
    <w:unhideWhenUsed/>
    <w:rsid w:val="003E249B"/>
    <w:rPr>
      <w:rFonts w:cs="Times New Roman"/>
      <w:color w:val="0563C1"/>
      <w:u w:val="single"/>
    </w:rPr>
  </w:style>
  <w:style w:type="paragraph" w:styleId="af0">
    <w:name w:val="TOC Heading"/>
    <w:basedOn w:val="1"/>
    <w:next w:val="a"/>
    <w:uiPriority w:val="39"/>
    <w:unhideWhenUsed/>
    <w:qFormat/>
    <w:rsid w:val="007A6120"/>
    <w:pPr>
      <w:keepLines/>
      <w:autoSpaceDE/>
      <w:autoSpaceDN/>
      <w:spacing w:after="0" w:line="259" w:lineRule="auto"/>
      <w:outlineLvl w:val="9"/>
    </w:pPr>
    <w:rPr>
      <w:b w:val="0"/>
      <w:bCs w:val="0"/>
      <w:color w:val="2F5496"/>
      <w:kern w:val="0"/>
    </w:rPr>
  </w:style>
  <w:style w:type="paragraph" w:styleId="11">
    <w:name w:val="toc 1"/>
    <w:basedOn w:val="a"/>
    <w:next w:val="a"/>
    <w:autoRedefine/>
    <w:uiPriority w:val="39"/>
    <w:unhideWhenUsed/>
    <w:rsid w:val="00B01A52"/>
    <w:pPr>
      <w:tabs>
        <w:tab w:val="right" w:leader="dot" w:pos="9344"/>
      </w:tabs>
      <w:jc w:val="both"/>
    </w:pPr>
  </w:style>
  <w:style w:type="paragraph" w:styleId="3">
    <w:name w:val="toc 3"/>
    <w:basedOn w:val="a"/>
    <w:next w:val="a"/>
    <w:autoRedefine/>
    <w:uiPriority w:val="39"/>
    <w:unhideWhenUsed/>
    <w:rsid w:val="007A6120"/>
    <w:pPr>
      <w:ind w:left="400"/>
    </w:pPr>
  </w:style>
  <w:style w:type="character" w:customStyle="1" w:styleId="Subst">
    <w:name w:val="Subst"/>
    <w:rsid w:val="00F601DB"/>
    <w:rPr>
      <w:b/>
      <w:i/>
    </w:rPr>
  </w:style>
  <w:style w:type="table" w:styleId="af1">
    <w:name w:val="Table Grid"/>
    <w:basedOn w:val="a1"/>
    <w:uiPriority w:val="99"/>
    <w:rsid w:val="008E45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 Heading"/>
    <w:uiPriority w:val="99"/>
    <w:rsid w:val="008C46A9"/>
    <w:pPr>
      <w:widowControl w:val="0"/>
      <w:autoSpaceDE w:val="0"/>
      <w:autoSpaceDN w:val="0"/>
      <w:adjustRightInd w:val="0"/>
      <w:spacing w:before="240" w:after="40"/>
    </w:pPr>
  </w:style>
  <w:style w:type="paragraph" w:customStyle="1" w:styleId="af2">
    <w:name w:val="Стиль"/>
    <w:basedOn w:val="a"/>
    <w:next w:val="af3"/>
    <w:uiPriority w:val="99"/>
    <w:rsid w:val="00230720"/>
    <w:pPr>
      <w:autoSpaceDE/>
      <w:autoSpaceDN/>
      <w:jc w:val="both"/>
    </w:pPr>
    <w:rPr>
      <w:sz w:val="24"/>
      <w:szCs w:val="24"/>
    </w:rPr>
  </w:style>
  <w:style w:type="paragraph" w:styleId="af3">
    <w:name w:val="Normal (Web)"/>
    <w:basedOn w:val="a"/>
    <w:uiPriority w:val="99"/>
    <w:semiHidden/>
    <w:unhideWhenUsed/>
    <w:rsid w:val="00230720"/>
    <w:rPr>
      <w:sz w:val="24"/>
      <w:szCs w:val="24"/>
    </w:rPr>
  </w:style>
  <w:style w:type="character" w:customStyle="1" w:styleId="apple-converted-space">
    <w:name w:val="apple-converted-space"/>
    <w:basedOn w:val="a0"/>
    <w:rsid w:val="00230720"/>
    <w:rPr>
      <w:rFonts w:cs="Times New Roman"/>
    </w:rPr>
  </w:style>
  <w:style w:type="paragraph" w:customStyle="1" w:styleId="TableText">
    <w:name w:val="Table Text"/>
    <w:uiPriority w:val="99"/>
    <w:rsid w:val="00F56D08"/>
    <w:pPr>
      <w:widowControl w:val="0"/>
      <w:autoSpaceDE w:val="0"/>
      <w:autoSpaceDN w:val="0"/>
    </w:pPr>
    <w:rPr>
      <w:sz w:val="18"/>
      <w:szCs w:val="18"/>
    </w:rPr>
  </w:style>
  <w:style w:type="paragraph" w:styleId="af4">
    <w:name w:val="List Paragraph"/>
    <w:basedOn w:val="a"/>
    <w:uiPriority w:val="34"/>
    <w:qFormat/>
    <w:rsid w:val="00F56D08"/>
    <w:pPr>
      <w:autoSpaceDE/>
      <w:autoSpaceDN/>
      <w:spacing w:after="200" w:line="276" w:lineRule="auto"/>
      <w:ind w:left="720"/>
      <w:contextualSpacing/>
    </w:pPr>
    <w:rPr>
      <w:rFonts w:ascii="Calibri" w:hAnsi="Calibri"/>
      <w:sz w:val="22"/>
      <w:szCs w:val="22"/>
    </w:rPr>
  </w:style>
  <w:style w:type="character" w:customStyle="1" w:styleId="MSGENFONTSTYLENAMETEMPLATEROLELEVELMSGENFONTSTYLENAMEBYROLEHEADING2MSGENFONTSTYLEMODIFERSIZE16">
    <w:name w:val="MSG_EN_FONT_STYLE_NAME_TEMPLATE_ROLE_LEVEL MSG_EN_FONT_STYLE_NAME_BY_ROLE_HEADING 2 + MSG_EN_FONT_STYLE_MODIFER_SIZE 16"/>
    <w:rsid w:val="001C23E8"/>
    <w:rPr>
      <w:rFonts w:ascii="Arial" w:hAnsi="Arial"/>
      <w:b/>
      <w:i/>
      <w:color w:val="000000"/>
      <w:spacing w:val="0"/>
      <w:w w:val="100"/>
      <w:position w:val="0"/>
      <w:sz w:val="32"/>
      <w:u w:val="none"/>
      <w:lang w:val="ru-RU" w:eastAsia="ru-RU"/>
    </w:rPr>
  </w:style>
  <w:style w:type="paragraph" w:customStyle="1" w:styleId="Default">
    <w:name w:val="Default"/>
    <w:rsid w:val="00C32180"/>
    <w:pPr>
      <w:widowControl w:val="0"/>
      <w:autoSpaceDE w:val="0"/>
      <w:autoSpaceDN w:val="0"/>
    </w:pPr>
    <w:rPr>
      <w:color w:val="000000"/>
      <w:sz w:val="24"/>
      <w:szCs w:val="24"/>
    </w:rPr>
  </w:style>
  <w:style w:type="character" w:customStyle="1" w:styleId="SUBST0">
    <w:name w:val="__SUBST"/>
    <w:rsid w:val="00640540"/>
    <w:rPr>
      <w:b/>
      <w:i/>
      <w:sz w:val="20"/>
    </w:rPr>
  </w:style>
  <w:style w:type="character" w:customStyle="1" w:styleId="s3mailrucssattributepostfixmailrucssattributepostfix">
    <w:name w:val="s3_mailru_css_attribute_postfix_mailru_css_attribute_postfix"/>
    <w:uiPriority w:val="99"/>
    <w:rsid w:val="00640540"/>
  </w:style>
  <w:style w:type="paragraph" w:customStyle="1" w:styleId="s96mailrucssattributepostfixmailrucssattributepostfix">
    <w:name w:val="s96_mailru_css_attribute_postfix_mailru_css_attribute_postfix"/>
    <w:basedOn w:val="a"/>
    <w:uiPriority w:val="99"/>
    <w:rsid w:val="00640540"/>
    <w:pPr>
      <w:autoSpaceDE/>
      <w:autoSpaceDN/>
      <w:spacing w:before="100" w:beforeAutospacing="1" w:after="100" w:afterAutospacing="1"/>
    </w:pPr>
    <w:rPr>
      <w:sz w:val="24"/>
      <w:szCs w:val="24"/>
    </w:rPr>
  </w:style>
  <w:style w:type="paragraph" w:customStyle="1" w:styleId="s106mailrucssattributepostfixmailrucssattributepostfix">
    <w:name w:val="s106_mailru_css_attribute_postfix_mailru_css_attribute_postfix"/>
    <w:basedOn w:val="a"/>
    <w:uiPriority w:val="99"/>
    <w:rsid w:val="00530AB0"/>
    <w:pPr>
      <w:autoSpaceDE/>
      <w:autoSpaceDN/>
      <w:spacing w:before="100" w:beforeAutospacing="1" w:after="100" w:afterAutospacing="1"/>
    </w:pPr>
    <w:rPr>
      <w:sz w:val="24"/>
      <w:szCs w:val="24"/>
    </w:rPr>
  </w:style>
  <w:style w:type="character" w:customStyle="1" w:styleId="12">
    <w:name w:val="Неразрешенное упоминание1"/>
    <w:basedOn w:val="a0"/>
    <w:uiPriority w:val="99"/>
    <w:semiHidden/>
    <w:unhideWhenUsed/>
    <w:rsid w:val="00484EAB"/>
    <w:rPr>
      <w:rFonts w:cs="Times New Roman"/>
      <w:color w:val="605E5C"/>
      <w:shd w:val="clear" w:color="auto" w:fill="E1DFDD"/>
    </w:rPr>
  </w:style>
  <w:style w:type="character" w:customStyle="1" w:styleId="MSGENFONTSTYLENAMETEMPLATEROLENUMBERMSGENFONTSTYLENAMEBYROLETEXT2MSGENFONTSTYLEMODIFERBOLD">
    <w:name w:val="MSG_EN_FONT_STYLE_NAME_TEMPLATE_ROLE_NUMBER MSG_EN_FONT_STYLE_NAME_BY_ROLE_TEXT 2 + MSG_EN_FONT_STYLE_MODIFER_BOLD"/>
    <w:rsid w:val="00E710FE"/>
    <w:rPr>
      <w:rFonts w:ascii="Arial" w:hAnsi="Arial"/>
      <w:b/>
      <w:color w:val="000000"/>
      <w:spacing w:val="0"/>
      <w:w w:val="100"/>
      <w:position w:val="0"/>
      <w:sz w:val="18"/>
      <w:u w:val="none"/>
      <w:shd w:val="clear" w:color="auto" w:fill="FFFFFF"/>
      <w:lang w:val="ru-RU" w:eastAsia="ru-RU"/>
    </w:rPr>
  </w:style>
  <w:style w:type="character" w:customStyle="1" w:styleId="FontStyle32">
    <w:name w:val="Font Style32"/>
    <w:uiPriority w:val="99"/>
    <w:rsid w:val="00E710FE"/>
    <w:rPr>
      <w:rFonts w:ascii="Times New Roman" w:hAnsi="Times New Roman"/>
      <w:sz w:val="20"/>
    </w:rPr>
  </w:style>
  <w:style w:type="character" w:customStyle="1" w:styleId="MSGENFONTSTYLENAMETEMPLATEROLELEVELMSGENFONTSTYLENAMEBYROLEHEADING4">
    <w:name w:val="MSG_EN_FONT_STYLE_NAME_TEMPLATE_ROLE_LEVEL MSG_EN_FONT_STYLE_NAME_BY_ROLE_HEADING 4_"/>
    <w:link w:val="MSGENFONTSTYLENAMETEMPLATEROLELEVELMSGENFONTSTYLENAMEBYROLEHEADING40"/>
    <w:locked/>
    <w:rsid w:val="00E710FE"/>
    <w:rPr>
      <w:b/>
      <w:shd w:val="clear" w:color="auto" w:fill="FFFFFF"/>
    </w:rPr>
  </w:style>
  <w:style w:type="paragraph" w:customStyle="1" w:styleId="MSGENFONTSTYLENAMETEMPLATEROLELEVELMSGENFONTSTYLENAMEBYROLEHEADING40">
    <w:name w:val="MSG_EN_FONT_STYLE_NAME_TEMPLATE_ROLE_LEVEL MSG_EN_FONT_STYLE_NAME_BY_ROLE_HEADING 4"/>
    <w:basedOn w:val="a"/>
    <w:link w:val="MSGENFONTSTYLENAMETEMPLATEROLELEVELMSGENFONTSTYLENAMEBYROLEHEADING4"/>
    <w:rsid w:val="00E710FE"/>
    <w:pPr>
      <w:widowControl w:val="0"/>
      <w:shd w:val="clear" w:color="auto" w:fill="FFFFFF"/>
      <w:autoSpaceDE/>
      <w:autoSpaceDN/>
      <w:spacing w:line="244" w:lineRule="exact"/>
      <w:ind w:hanging="660"/>
      <w:outlineLvl w:val="3"/>
    </w:pPr>
    <w:rPr>
      <w:b/>
    </w:rPr>
  </w:style>
  <w:style w:type="character" w:customStyle="1" w:styleId="MSGENFONTSTYLENAMETEMPLATEROLENUMBERMSGENFONTSTYLENAMEBYROLETEXT2Exact">
    <w:name w:val="MSG_EN_FONT_STYLE_NAME_TEMPLATE_ROLE_NUMBER MSG_EN_FONT_STYLE_NAME_BY_ROLE_TEXT 2 Exact"/>
    <w:rsid w:val="00E710FE"/>
    <w:rPr>
      <w:sz w:val="22"/>
      <w:u w:val="none"/>
    </w:rPr>
  </w:style>
  <w:style w:type="character" w:customStyle="1" w:styleId="MSGENFONTSTYLENAMETEMPLATEROLELEVELMSGENFONTSTYLENAMEBYROLEHEADING4Exact">
    <w:name w:val="MSG_EN_FONT_STYLE_NAME_TEMPLATE_ROLE_LEVEL MSG_EN_FONT_STYLE_NAME_BY_ROLE_HEADING 4 Exact"/>
    <w:rsid w:val="00E710FE"/>
    <w:rPr>
      <w:b/>
      <w:sz w:val="22"/>
      <w:u w:val="none"/>
    </w:rPr>
  </w:style>
  <w:style w:type="table" w:customStyle="1" w:styleId="TableNormal">
    <w:name w:val="Table Normal"/>
    <w:uiPriority w:val="2"/>
    <w:semiHidden/>
    <w:unhideWhenUsed/>
    <w:qFormat/>
    <w:rsid w:val="00E710FE"/>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710FE"/>
    <w:pPr>
      <w:widowControl w:val="0"/>
      <w:spacing w:before="111"/>
      <w:ind w:left="105"/>
    </w:pPr>
    <w:rPr>
      <w:sz w:val="22"/>
      <w:szCs w:val="22"/>
    </w:rPr>
  </w:style>
  <w:style w:type="character" w:styleId="af5">
    <w:name w:val="Strong"/>
    <w:basedOn w:val="a0"/>
    <w:uiPriority w:val="22"/>
    <w:qFormat/>
    <w:rsid w:val="004571A6"/>
    <w:rPr>
      <w:rFonts w:cs="Times New Roman"/>
      <w:b/>
    </w:rPr>
  </w:style>
  <w:style w:type="paragraph" w:customStyle="1" w:styleId="ThinDelim">
    <w:name w:val="Thin Delim"/>
    <w:uiPriority w:val="99"/>
    <w:rsid w:val="00F35C7F"/>
    <w:pPr>
      <w:widowControl w:val="0"/>
      <w:autoSpaceDE w:val="0"/>
      <w:autoSpaceDN w:val="0"/>
      <w:adjustRightInd w:val="0"/>
    </w:pPr>
    <w:rPr>
      <w:sz w:val="16"/>
      <w:szCs w:val="16"/>
    </w:rPr>
  </w:style>
  <w:style w:type="paragraph" w:styleId="af6">
    <w:name w:val="No Spacing"/>
    <w:uiPriority w:val="99"/>
    <w:qFormat/>
    <w:rsid w:val="006753F7"/>
    <w:rPr>
      <w:rFonts w:ascii="Arial" w:hAnsi="Arial" w:cs="Arial"/>
      <w:lang w:eastAsia="en-US"/>
    </w:rPr>
  </w:style>
  <w:style w:type="paragraph" w:customStyle="1" w:styleId="msolistparagraph0">
    <w:name w:val="msolistparagraph"/>
    <w:basedOn w:val="a"/>
    <w:rsid w:val="00A539E0"/>
    <w:pPr>
      <w:autoSpaceDE/>
      <w:autoSpaceDN/>
      <w:spacing w:after="200" w:line="276" w:lineRule="auto"/>
      <w:ind w:left="720"/>
      <w:contextualSpacing/>
    </w:pPr>
    <w:rPr>
      <w:rFonts w:ascii="Calibri" w:hAnsi="Calibri"/>
      <w:sz w:val="22"/>
      <w:szCs w:val="22"/>
    </w:rPr>
  </w:style>
  <w:style w:type="character" w:styleId="af7">
    <w:name w:val="annotation reference"/>
    <w:basedOn w:val="a0"/>
    <w:uiPriority w:val="99"/>
    <w:semiHidden/>
    <w:unhideWhenUsed/>
    <w:rsid w:val="00322BB8"/>
    <w:rPr>
      <w:rFonts w:cs="Times New Roman"/>
      <w:sz w:val="16"/>
      <w:szCs w:val="16"/>
    </w:rPr>
  </w:style>
  <w:style w:type="paragraph" w:styleId="af8">
    <w:name w:val="annotation text"/>
    <w:basedOn w:val="a"/>
    <w:link w:val="af9"/>
    <w:uiPriority w:val="99"/>
    <w:semiHidden/>
    <w:unhideWhenUsed/>
    <w:rsid w:val="00322BB8"/>
  </w:style>
  <w:style w:type="character" w:customStyle="1" w:styleId="af9">
    <w:name w:val="Текст примечания Знак"/>
    <w:basedOn w:val="a0"/>
    <w:link w:val="af8"/>
    <w:uiPriority w:val="99"/>
    <w:semiHidden/>
    <w:locked/>
    <w:rsid w:val="00322BB8"/>
    <w:rPr>
      <w:rFonts w:cs="Times New Roman"/>
    </w:rPr>
  </w:style>
  <w:style w:type="paragraph" w:styleId="afa">
    <w:name w:val="annotation subject"/>
    <w:basedOn w:val="af8"/>
    <w:next w:val="af8"/>
    <w:link w:val="afb"/>
    <w:uiPriority w:val="99"/>
    <w:semiHidden/>
    <w:unhideWhenUsed/>
    <w:rsid w:val="00322BB8"/>
    <w:rPr>
      <w:b/>
      <w:bCs/>
    </w:rPr>
  </w:style>
  <w:style w:type="character" w:customStyle="1" w:styleId="afb">
    <w:name w:val="Тема примечания Знак"/>
    <w:basedOn w:val="af9"/>
    <w:link w:val="afa"/>
    <w:uiPriority w:val="99"/>
    <w:semiHidden/>
    <w:locked/>
    <w:rsid w:val="00322BB8"/>
    <w:rPr>
      <w:rFonts w:cs="Times New Roman"/>
      <w:b/>
      <w:bCs/>
    </w:rPr>
  </w:style>
  <w:style w:type="paragraph" w:styleId="afc">
    <w:name w:val="Revision"/>
    <w:hidden/>
    <w:uiPriority w:val="99"/>
    <w:semiHidden/>
    <w:rsid w:val="00322BB8"/>
  </w:style>
  <w:style w:type="paragraph" w:styleId="afd">
    <w:name w:val="Balloon Text"/>
    <w:basedOn w:val="a"/>
    <w:link w:val="afe"/>
    <w:uiPriority w:val="99"/>
    <w:semiHidden/>
    <w:unhideWhenUsed/>
    <w:rsid w:val="000551D3"/>
    <w:rPr>
      <w:rFonts w:ascii="Tahoma" w:hAnsi="Tahoma" w:cs="Tahoma"/>
      <w:sz w:val="16"/>
      <w:szCs w:val="16"/>
    </w:rPr>
  </w:style>
  <w:style w:type="character" w:customStyle="1" w:styleId="afe">
    <w:name w:val="Текст выноски Знак"/>
    <w:basedOn w:val="a0"/>
    <w:link w:val="afd"/>
    <w:uiPriority w:val="99"/>
    <w:semiHidden/>
    <w:rsid w:val="000551D3"/>
    <w:rPr>
      <w:rFonts w:ascii="Tahoma" w:hAnsi="Tahoma" w:cs="Tahoma"/>
      <w:sz w:val="16"/>
      <w:szCs w:val="16"/>
    </w:rPr>
  </w:style>
  <w:style w:type="paragraph" w:styleId="21">
    <w:name w:val="toc 2"/>
    <w:basedOn w:val="a"/>
    <w:next w:val="a"/>
    <w:autoRedefine/>
    <w:uiPriority w:val="39"/>
    <w:unhideWhenUsed/>
    <w:rsid w:val="00EC30A6"/>
    <w:pPr>
      <w:spacing w:after="100"/>
      <w:ind w:left="200"/>
    </w:pPr>
  </w:style>
  <w:style w:type="paragraph" w:styleId="4">
    <w:name w:val="toc 4"/>
    <w:basedOn w:val="a"/>
    <w:next w:val="a"/>
    <w:autoRedefine/>
    <w:uiPriority w:val="39"/>
    <w:unhideWhenUsed/>
    <w:rsid w:val="00E40411"/>
    <w:pPr>
      <w:autoSpaceDE/>
      <w:autoSpaceDN/>
      <w:spacing w:after="100" w:line="276" w:lineRule="auto"/>
      <w:ind w:left="660"/>
    </w:pPr>
    <w:rPr>
      <w:rFonts w:asciiTheme="minorHAnsi" w:eastAsiaTheme="minorEastAsia" w:hAnsiTheme="minorHAnsi" w:cstheme="minorBidi"/>
      <w:sz w:val="22"/>
      <w:szCs w:val="22"/>
    </w:rPr>
  </w:style>
  <w:style w:type="paragraph" w:styleId="5">
    <w:name w:val="toc 5"/>
    <w:basedOn w:val="a"/>
    <w:next w:val="a"/>
    <w:autoRedefine/>
    <w:uiPriority w:val="39"/>
    <w:unhideWhenUsed/>
    <w:rsid w:val="00E40411"/>
    <w:pPr>
      <w:autoSpaceDE/>
      <w:autoSpaceDN/>
      <w:spacing w:after="100" w:line="276" w:lineRule="auto"/>
      <w:ind w:left="880"/>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E40411"/>
    <w:pPr>
      <w:autoSpaceDE/>
      <w:autoSpaceDN/>
      <w:spacing w:after="100" w:line="276" w:lineRule="auto"/>
      <w:ind w:left="1100"/>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E40411"/>
    <w:pPr>
      <w:autoSpaceDE/>
      <w:autoSpaceDN/>
      <w:spacing w:after="100" w:line="276" w:lineRule="auto"/>
      <w:ind w:left="1320"/>
    </w:pPr>
    <w:rPr>
      <w:rFonts w:asciiTheme="minorHAnsi" w:eastAsiaTheme="minorEastAsia" w:hAnsiTheme="minorHAnsi" w:cstheme="minorBidi"/>
      <w:sz w:val="22"/>
      <w:szCs w:val="22"/>
    </w:rPr>
  </w:style>
  <w:style w:type="paragraph" w:styleId="8">
    <w:name w:val="toc 8"/>
    <w:basedOn w:val="a"/>
    <w:next w:val="a"/>
    <w:autoRedefine/>
    <w:uiPriority w:val="39"/>
    <w:unhideWhenUsed/>
    <w:rsid w:val="00E40411"/>
    <w:pPr>
      <w:autoSpaceDE/>
      <w:autoSpaceDN/>
      <w:spacing w:after="100" w:line="276" w:lineRule="auto"/>
      <w:ind w:left="1540"/>
    </w:pPr>
    <w:rPr>
      <w:rFonts w:asciiTheme="minorHAnsi" w:eastAsiaTheme="minorEastAsia" w:hAnsiTheme="minorHAnsi" w:cstheme="minorBidi"/>
      <w:sz w:val="22"/>
      <w:szCs w:val="22"/>
    </w:rPr>
  </w:style>
  <w:style w:type="paragraph" w:styleId="9">
    <w:name w:val="toc 9"/>
    <w:basedOn w:val="a"/>
    <w:next w:val="a"/>
    <w:autoRedefine/>
    <w:uiPriority w:val="39"/>
    <w:unhideWhenUsed/>
    <w:rsid w:val="00E40411"/>
    <w:pPr>
      <w:autoSpaceDE/>
      <w:autoSpaceDN/>
      <w:spacing w:after="100" w:line="276"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F7F"/>
    <w:pPr>
      <w:autoSpaceDE w:val="0"/>
      <w:autoSpaceDN w:val="0"/>
    </w:pPr>
  </w:style>
  <w:style w:type="paragraph" w:styleId="1">
    <w:name w:val="heading 1"/>
    <w:basedOn w:val="a"/>
    <w:next w:val="a"/>
    <w:link w:val="10"/>
    <w:uiPriority w:val="9"/>
    <w:qFormat/>
    <w:rsid w:val="007A6120"/>
    <w:pPr>
      <w:keepNext/>
      <w:spacing w:before="240" w:after="60"/>
      <w:outlineLvl w:val="0"/>
    </w:pPr>
    <w:rPr>
      <w:rFonts w:ascii="Calibri Light" w:hAnsi="Calibri Light"/>
      <w:b/>
      <w:bCs/>
      <w:kern w:val="32"/>
      <w:sz w:val="32"/>
      <w:szCs w:val="32"/>
    </w:rPr>
  </w:style>
  <w:style w:type="paragraph" w:styleId="2">
    <w:name w:val="heading 2"/>
    <w:basedOn w:val="a"/>
    <w:link w:val="20"/>
    <w:uiPriority w:val="99"/>
    <w:qFormat/>
    <w:rsid w:val="001D21CF"/>
    <w:pPr>
      <w:widowControl w:val="0"/>
      <w:adjustRightInd w:val="0"/>
      <w:ind w:left="126"/>
      <w:outlineLvl w:val="1"/>
    </w:pPr>
    <w:rPr>
      <w:sz w:val="23"/>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A6120"/>
    <w:rPr>
      <w:rFonts w:ascii="Calibri Light" w:hAnsi="Calibri Light" w:cs="Times New Roman"/>
      <w:b/>
      <w:kern w:val="32"/>
      <w:sz w:val="32"/>
    </w:rPr>
  </w:style>
  <w:style w:type="character" w:customStyle="1" w:styleId="20">
    <w:name w:val="Заголовок 2 Знак"/>
    <w:basedOn w:val="a0"/>
    <w:link w:val="2"/>
    <w:uiPriority w:val="9"/>
    <w:semiHidden/>
    <w:locked/>
    <w:rsid w:val="006B6A47"/>
    <w:rPr>
      <w:rFonts w:ascii="Calibri Light" w:hAnsi="Calibri Light" w:cs="Times New Roman"/>
      <w:b/>
      <w:i/>
      <w:sz w:val="28"/>
    </w:rPr>
  </w:style>
  <w:style w:type="paragraph" w:customStyle="1" w:styleId="ConsNonformat">
    <w:name w:val="ConsNonformat"/>
    <w:uiPriority w:val="99"/>
    <w:rsid w:val="006B6A47"/>
    <w:pPr>
      <w:widowControl w:val="0"/>
      <w:autoSpaceDE w:val="0"/>
      <w:autoSpaceDN w:val="0"/>
      <w:jc w:val="both"/>
    </w:pPr>
    <w:rPr>
      <w:rFonts w:ascii="Courier New" w:hAnsi="Courier New" w:cs="Courier New"/>
    </w:rPr>
  </w:style>
  <w:style w:type="paragraph" w:customStyle="1" w:styleId="ConsNormal">
    <w:name w:val="ConsNormal"/>
    <w:uiPriority w:val="99"/>
    <w:rsid w:val="006B6A47"/>
    <w:pPr>
      <w:autoSpaceDE w:val="0"/>
      <w:autoSpaceDN w:val="0"/>
      <w:ind w:right="19771" w:firstLine="539"/>
      <w:jc w:val="both"/>
    </w:pPr>
    <w:rPr>
      <w:rFonts w:ascii="Courier New" w:hAnsi="Courier New" w:cs="Courier New"/>
      <w:lang w:val="en-US"/>
    </w:rPr>
  </w:style>
  <w:style w:type="paragraph" w:styleId="a3">
    <w:name w:val="header"/>
    <w:basedOn w:val="a"/>
    <w:link w:val="a4"/>
    <w:uiPriority w:val="99"/>
    <w:rsid w:val="006B6A47"/>
    <w:pPr>
      <w:tabs>
        <w:tab w:val="center" w:pos="4153"/>
        <w:tab w:val="right" w:pos="8306"/>
      </w:tabs>
    </w:pPr>
  </w:style>
  <w:style w:type="character" w:customStyle="1" w:styleId="a4">
    <w:name w:val="Верхний колонтитул Знак"/>
    <w:basedOn w:val="a0"/>
    <w:link w:val="a3"/>
    <w:uiPriority w:val="99"/>
    <w:semiHidden/>
    <w:locked/>
    <w:rsid w:val="006B6A47"/>
    <w:rPr>
      <w:rFonts w:cs="Times New Roman"/>
      <w:sz w:val="20"/>
    </w:rPr>
  </w:style>
  <w:style w:type="paragraph" w:styleId="a5">
    <w:name w:val="footer"/>
    <w:basedOn w:val="a"/>
    <w:link w:val="a6"/>
    <w:uiPriority w:val="99"/>
    <w:rsid w:val="006B6A47"/>
    <w:pPr>
      <w:tabs>
        <w:tab w:val="center" w:pos="4153"/>
        <w:tab w:val="right" w:pos="8306"/>
      </w:tabs>
    </w:pPr>
  </w:style>
  <w:style w:type="character" w:customStyle="1" w:styleId="a6">
    <w:name w:val="Нижний колонтитул Знак"/>
    <w:basedOn w:val="a0"/>
    <w:link w:val="a5"/>
    <w:uiPriority w:val="99"/>
    <w:locked/>
    <w:rsid w:val="006B6A47"/>
    <w:rPr>
      <w:rFonts w:cs="Times New Roman"/>
      <w:sz w:val="20"/>
    </w:rPr>
  </w:style>
  <w:style w:type="paragraph" w:styleId="a7">
    <w:name w:val="footnote text"/>
    <w:basedOn w:val="a"/>
    <w:link w:val="a8"/>
    <w:uiPriority w:val="99"/>
    <w:rsid w:val="006B6A47"/>
  </w:style>
  <w:style w:type="character" w:customStyle="1" w:styleId="a8">
    <w:name w:val="Текст сноски Знак"/>
    <w:basedOn w:val="a0"/>
    <w:link w:val="a7"/>
    <w:uiPriority w:val="99"/>
    <w:locked/>
    <w:rsid w:val="006B6A47"/>
    <w:rPr>
      <w:rFonts w:cs="Times New Roman"/>
      <w:sz w:val="20"/>
    </w:rPr>
  </w:style>
  <w:style w:type="character" w:styleId="a9">
    <w:name w:val="footnote reference"/>
    <w:basedOn w:val="a0"/>
    <w:uiPriority w:val="99"/>
    <w:rsid w:val="006B6A47"/>
    <w:rPr>
      <w:rFonts w:cs="Times New Roman"/>
      <w:vertAlign w:val="superscript"/>
    </w:rPr>
  </w:style>
  <w:style w:type="paragraph" w:styleId="aa">
    <w:name w:val="endnote text"/>
    <w:basedOn w:val="a"/>
    <w:link w:val="ab"/>
    <w:uiPriority w:val="99"/>
    <w:semiHidden/>
    <w:rsid w:val="00922F84"/>
  </w:style>
  <w:style w:type="character" w:customStyle="1" w:styleId="ab">
    <w:name w:val="Текст концевой сноски Знак"/>
    <w:basedOn w:val="a0"/>
    <w:link w:val="aa"/>
    <w:uiPriority w:val="99"/>
    <w:semiHidden/>
    <w:locked/>
    <w:rsid w:val="006B6A47"/>
    <w:rPr>
      <w:rFonts w:cs="Times New Roman"/>
      <w:sz w:val="20"/>
    </w:rPr>
  </w:style>
  <w:style w:type="character" w:styleId="ac">
    <w:name w:val="endnote reference"/>
    <w:basedOn w:val="a0"/>
    <w:uiPriority w:val="99"/>
    <w:semiHidden/>
    <w:rsid w:val="00922F84"/>
    <w:rPr>
      <w:rFonts w:cs="Times New Roman"/>
      <w:vertAlign w:val="superscript"/>
    </w:rPr>
  </w:style>
  <w:style w:type="paragraph" w:styleId="ad">
    <w:name w:val="Body Text"/>
    <w:basedOn w:val="a"/>
    <w:link w:val="ae"/>
    <w:uiPriority w:val="99"/>
    <w:rsid w:val="002F2236"/>
    <w:pPr>
      <w:widowControl w:val="0"/>
      <w:adjustRightInd w:val="0"/>
      <w:ind w:left="117" w:firstLine="4"/>
    </w:pPr>
    <w:rPr>
      <w:sz w:val="18"/>
      <w:szCs w:val="18"/>
    </w:rPr>
  </w:style>
  <w:style w:type="character" w:customStyle="1" w:styleId="ae">
    <w:name w:val="Основной текст Знак"/>
    <w:basedOn w:val="a0"/>
    <w:link w:val="ad"/>
    <w:uiPriority w:val="99"/>
    <w:semiHidden/>
    <w:locked/>
    <w:rsid w:val="006B6A47"/>
    <w:rPr>
      <w:rFonts w:cs="Times New Roman"/>
      <w:sz w:val="20"/>
    </w:rPr>
  </w:style>
  <w:style w:type="paragraph" w:customStyle="1" w:styleId="ConsPlusNormal">
    <w:name w:val="ConsPlusNormal"/>
    <w:uiPriority w:val="99"/>
    <w:rsid w:val="003E249B"/>
    <w:pPr>
      <w:widowControl w:val="0"/>
      <w:autoSpaceDE w:val="0"/>
      <w:autoSpaceDN w:val="0"/>
      <w:adjustRightInd w:val="0"/>
    </w:pPr>
    <w:rPr>
      <w:sz w:val="24"/>
      <w:szCs w:val="24"/>
    </w:rPr>
  </w:style>
  <w:style w:type="paragraph" w:customStyle="1" w:styleId="ConsPlusNonformat">
    <w:name w:val="ConsPlusNonformat"/>
    <w:uiPriority w:val="99"/>
    <w:rsid w:val="003E249B"/>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E249B"/>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rsid w:val="003E249B"/>
    <w:pPr>
      <w:widowControl w:val="0"/>
      <w:autoSpaceDE w:val="0"/>
      <w:autoSpaceDN w:val="0"/>
      <w:adjustRightInd w:val="0"/>
    </w:pPr>
    <w:rPr>
      <w:rFonts w:ascii="Courier New" w:hAnsi="Courier New" w:cs="Courier New"/>
    </w:rPr>
  </w:style>
  <w:style w:type="paragraph" w:customStyle="1" w:styleId="ConsPlusDocList">
    <w:name w:val="ConsPlusDocList"/>
    <w:uiPriority w:val="99"/>
    <w:rsid w:val="003E249B"/>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rsid w:val="003E249B"/>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rsid w:val="003E249B"/>
    <w:pPr>
      <w:widowControl w:val="0"/>
      <w:autoSpaceDE w:val="0"/>
      <w:autoSpaceDN w:val="0"/>
      <w:adjustRightInd w:val="0"/>
    </w:pPr>
    <w:rPr>
      <w:sz w:val="24"/>
      <w:szCs w:val="24"/>
    </w:rPr>
  </w:style>
  <w:style w:type="paragraph" w:customStyle="1" w:styleId="ConsPlusTextList">
    <w:name w:val="ConsPlusTextList"/>
    <w:uiPriority w:val="99"/>
    <w:rsid w:val="003E249B"/>
    <w:pPr>
      <w:widowControl w:val="0"/>
      <w:autoSpaceDE w:val="0"/>
      <w:autoSpaceDN w:val="0"/>
      <w:adjustRightInd w:val="0"/>
    </w:pPr>
    <w:rPr>
      <w:sz w:val="24"/>
      <w:szCs w:val="24"/>
    </w:rPr>
  </w:style>
  <w:style w:type="paragraph" w:customStyle="1" w:styleId="ConsPlusTextList1">
    <w:name w:val="ConsPlusTextList1"/>
    <w:uiPriority w:val="99"/>
    <w:rsid w:val="003E249B"/>
    <w:pPr>
      <w:widowControl w:val="0"/>
      <w:autoSpaceDE w:val="0"/>
      <w:autoSpaceDN w:val="0"/>
      <w:adjustRightInd w:val="0"/>
    </w:pPr>
    <w:rPr>
      <w:sz w:val="24"/>
      <w:szCs w:val="24"/>
    </w:rPr>
  </w:style>
  <w:style w:type="character" w:styleId="af">
    <w:name w:val="Hyperlink"/>
    <w:basedOn w:val="a0"/>
    <w:uiPriority w:val="99"/>
    <w:unhideWhenUsed/>
    <w:rsid w:val="003E249B"/>
    <w:rPr>
      <w:rFonts w:cs="Times New Roman"/>
      <w:color w:val="0563C1"/>
      <w:u w:val="single"/>
    </w:rPr>
  </w:style>
  <w:style w:type="paragraph" w:styleId="af0">
    <w:name w:val="TOC Heading"/>
    <w:basedOn w:val="1"/>
    <w:next w:val="a"/>
    <w:uiPriority w:val="39"/>
    <w:unhideWhenUsed/>
    <w:qFormat/>
    <w:rsid w:val="007A6120"/>
    <w:pPr>
      <w:keepLines/>
      <w:autoSpaceDE/>
      <w:autoSpaceDN/>
      <w:spacing w:after="0" w:line="259" w:lineRule="auto"/>
      <w:outlineLvl w:val="9"/>
    </w:pPr>
    <w:rPr>
      <w:b w:val="0"/>
      <w:bCs w:val="0"/>
      <w:color w:val="2F5496"/>
      <w:kern w:val="0"/>
    </w:rPr>
  </w:style>
  <w:style w:type="paragraph" w:styleId="11">
    <w:name w:val="toc 1"/>
    <w:basedOn w:val="a"/>
    <w:next w:val="a"/>
    <w:autoRedefine/>
    <w:uiPriority w:val="39"/>
    <w:unhideWhenUsed/>
    <w:rsid w:val="00B01A52"/>
    <w:pPr>
      <w:tabs>
        <w:tab w:val="right" w:leader="dot" w:pos="9344"/>
      </w:tabs>
      <w:jc w:val="both"/>
    </w:pPr>
  </w:style>
  <w:style w:type="paragraph" w:styleId="3">
    <w:name w:val="toc 3"/>
    <w:basedOn w:val="a"/>
    <w:next w:val="a"/>
    <w:autoRedefine/>
    <w:uiPriority w:val="39"/>
    <w:unhideWhenUsed/>
    <w:rsid w:val="007A6120"/>
    <w:pPr>
      <w:ind w:left="400"/>
    </w:pPr>
  </w:style>
  <w:style w:type="character" w:customStyle="1" w:styleId="Subst">
    <w:name w:val="Subst"/>
    <w:rsid w:val="00F601DB"/>
    <w:rPr>
      <w:b/>
      <w:i/>
    </w:rPr>
  </w:style>
  <w:style w:type="table" w:styleId="af1">
    <w:name w:val="Table Grid"/>
    <w:basedOn w:val="a1"/>
    <w:uiPriority w:val="99"/>
    <w:rsid w:val="008E45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 Heading"/>
    <w:uiPriority w:val="99"/>
    <w:rsid w:val="008C46A9"/>
    <w:pPr>
      <w:widowControl w:val="0"/>
      <w:autoSpaceDE w:val="0"/>
      <w:autoSpaceDN w:val="0"/>
      <w:adjustRightInd w:val="0"/>
      <w:spacing w:before="240" w:after="40"/>
    </w:pPr>
  </w:style>
  <w:style w:type="paragraph" w:customStyle="1" w:styleId="af2">
    <w:name w:val="Стиль"/>
    <w:basedOn w:val="a"/>
    <w:next w:val="af3"/>
    <w:uiPriority w:val="99"/>
    <w:rsid w:val="00230720"/>
    <w:pPr>
      <w:autoSpaceDE/>
      <w:autoSpaceDN/>
      <w:jc w:val="both"/>
    </w:pPr>
    <w:rPr>
      <w:sz w:val="24"/>
      <w:szCs w:val="24"/>
    </w:rPr>
  </w:style>
  <w:style w:type="paragraph" w:styleId="af3">
    <w:name w:val="Normal (Web)"/>
    <w:basedOn w:val="a"/>
    <w:uiPriority w:val="99"/>
    <w:semiHidden/>
    <w:unhideWhenUsed/>
    <w:rsid w:val="00230720"/>
    <w:rPr>
      <w:sz w:val="24"/>
      <w:szCs w:val="24"/>
    </w:rPr>
  </w:style>
  <w:style w:type="character" w:customStyle="1" w:styleId="apple-converted-space">
    <w:name w:val="apple-converted-space"/>
    <w:basedOn w:val="a0"/>
    <w:rsid w:val="00230720"/>
    <w:rPr>
      <w:rFonts w:cs="Times New Roman"/>
    </w:rPr>
  </w:style>
  <w:style w:type="paragraph" w:customStyle="1" w:styleId="TableText">
    <w:name w:val="Table Text"/>
    <w:uiPriority w:val="99"/>
    <w:rsid w:val="00F56D08"/>
    <w:pPr>
      <w:widowControl w:val="0"/>
      <w:autoSpaceDE w:val="0"/>
      <w:autoSpaceDN w:val="0"/>
    </w:pPr>
    <w:rPr>
      <w:sz w:val="18"/>
      <w:szCs w:val="18"/>
    </w:rPr>
  </w:style>
  <w:style w:type="paragraph" w:styleId="af4">
    <w:name w:val="List Paragraph"/>
    <w:basedOn w:val="a"/>
    <w:uiPriority w:val="34"/>
    <w:qFormat/>
    <w:rsid w:val="00F56D08"/>
    <w:pPr>
      <w:autoSpaceDE/>
      <w:autoSpaceDN/>
      <w:spacing w:after="200" w:line="276" w:lineRule="auto"/>
      <w:ind w:left="720"/>
      <w:contextualSpacing/>
    </w:pPr>
    <w:rPr>
      <w:rFonts w:ascii="Calibri" w:hAnsi="Calibri"/>
      <w:sz w:val="22"/>
      <w:szCs w:val="22"/>
    </w:rPr>
  </w:style>
  <w:style w:type="character" w:customStyle="1" w:styleId="MSGENFONTSTYLENAMETEMPLATEROLELEVELMSGENFONTSTYLENAMEBYROLEHEADING2MSGENFONTSTYLEMODIFERSIZE16">
    <w:name w:val="MSG_EN_FONT_STYLE_NAME_TEMPLATE_ROLE_LEVEL MSG_EN_FONT_STYLE_NAME_BY_ROLE_HEADING 2 + MSG_EN_FONT_STYLE_MODIFER_SIZE 16"/>
    <w:rsid w:val="001C23E8"/>
    <w:rPr>
      <w:rFonts w:ascii="Arial" w:hAnsi="Arial"/>
      <w:b/>
      <w:i/>
      <w:color w:val="000000"/>
      <w:spacing w:val="0"/>
      <w:w w:val="100"/>
      <w:position w:val="0"/>
      <w:sz w:val="32"/>
      <w:u w:val="none"/>
      <w:lang w:val="ru-RU" w:eastAsia="ru-RU"/>
    </w:rPr>
  </w:style>
  <w:style w:type="paragraph" w:customStyle="1" w:styleId="Default">
    <w:name w:val="Default"/>
    <w:rsid w:val="00C32180"/>
    <w:pPr>
      <w:widowControl w:val="0"/>
      <w:autoSpaceDE w:val="0"/>
      <w:autoSpaceDN w:val="0"/>
    </w:pPr>
    <w:rPr>
      <w:color w:val="000000"/>
      <w:sz w:val="24"/>
      <w:szCs w:val="24"/>
    </w:rPr>
  </w:style>
  <w:style w:type="character" w:customStyle="1" w:styleId="SUBST0">
    <w:name w:val="__SUBST"/>
    <w:rsid w:val="00640540"/>
    <w:rPr>
      <w:b/>
      <w:i/>
      <w:sz w:val="20"/>
    </w:rPr>
  </w:style>
  <w:style w:type="character" w:customStyle="1" w:styleId="s3mailrucssattributepostfixmailrucssattributepostfix">
    <w:name w:val="s3_mailru_css_attribute_postfix_mailru_css_attribute_postfix"/>
    <w:uiPriority w:val="99"/>
    <w:rsid w:val="00640540"/>
  </w:style>
  <w:style w:type="paragraph" w:customStyle="1" w:styleId="s96mailrucssattributepostfixmailrucssattributepostfix">
    <w:name w:val="s96_mailru_css_attribute_postfix_mailru_css_attribute_postfix"/>
    <w:basedOn w:val="a"/>
    <w:uiPriority w:val="99"/>
    <w:rsid w:val="00640540"/>
    <w:pPr>
      <w:autoSpaceDE/>
      <w:autoSpaceDN/>
      <w:spacing w:before="100" w:beforeAutospacing="1" w:after="100" w:afterAutospacing="1"/>
    </w:pPr>
    <w:rPr>
      <w:sz w:val="24"/>
      <w:szCs w:val="24"/>
    </w:rPr>
  </w:style>
  <w:style w:type="paragraph" w:customStyle="1" w:styleId="s106mailrucssattributepostfixmailrucssattributepostfix">
    <w:name w:val="s106_mailru_css_attribute_postfix_mailru_css_attribute_postfix"/>
    <w:basedOn w:val="a"/>
    <w:uiPriority w:val="99"/>
    <w:rsid w:val="00530AB0"/>
    <w:pPr>
      <w:autoSpaceDE/>
      <w:autoSpaceDN/>
      <w:spacing w:before="100" w:beforeAutospacing="1" w:after="100" w:afterAutospacing="1"/>
    </w:pPr>
    <w:rPr>
      <w:sz w:val="24"/>
      <w:szCs w:val="24"/>
    </w:rPr>
  </w:style>
  <w:style w:type="character" w:customStyle="1" w:styleId="12">
    <w:name w:val="Неразрешенное упоминание1"/>
    <w:basedOn w:val="a0"/>
    <w:uiPriority w:val="99"/>
    <w:semiHidden/>
    <w:unhideWhenUsed/>
    <w:rsid w:val="00484EAB"/>
    <w:rPr>
      <w:rFonts w:cs="Times New Roman"/>
      <w:color w:val="605E5C"/>
      <w:shd w:val="clear" w:color="auto" w:fill="E1DFDD"/>
    </w:rPr>
  </w:style>
  <w:style w:type="character" w:customStyle="1" w:styleId="MSGENFONTSTYLENAMETEMPLATEROLENUMBERMSGENFONTSTYLENAMEBYROLETEXT2MSGENFONTSTYLEMODIFERBOLD">
    <w:name w:val="MSG_EN_FONT_STYLE_NAME_TEMPLATE_ROLE_NUMBER MSG_EN_FONT_STYLE_NAME_BY_ROLE_TEXT 2 + MSG_EN_FONT_STYLE_MODIFER_BOLD"/>
    <w:rsid w:val="00E710FE"/>
    <w:rPr>
      <w:rFonts w:ascii="Arial" w:hAnsi="Arial"/>
      <w:b/>
      <w:color w:val="000000"/>
      <w:spacing w:val="0"/>
      <w:w w:val="100"/>
      <w:position w:val="0"/>
      <w:sz w:val="18"/>
      <w:u w:val="none"/>
      <w:shd w:val="clear" w:color="auto" w:fill="FFFFFF"/>
      <w:lang w:val="ru-RU" w:eastAsia="ru-RU"/>
    </w:rPr>
  </w:style>
  <w:style w:type="character" w:customStyle="1" w:styleId="FontStyle32">
    <w:name w:val="Font Style32"/>
    <w:uiPriority w:val="99"/>
    <w:rsid w:val="00E710FE"/>
    <w:rPr>
      <w:rFonts w:ascii="Times New Roman" w:hAnsi="Times New Roman"/>
      <w:sz w:val="20"/>
    </w:rPr>
  </w:style>
  <w:style w:type="character" w:customStyle="1" w:styleId="MSGENFONTSTYLENAMETEMPLATEROLELEVELMSGENFONTSTYLENAMEBYROLEHEADING4">
    <w:name w:val="MSG_EN_FONT_STYLE_NAME_TEMPLATE_ROLE_LEVEL MSG_EN_FONT_STYLE_NAME_BY_ROLE_HEADING 4_"/>
    <w:link w:val="MSGENFONTSTYLENAMETEMPLATEROLELEVELMSGENFONTSTYLENAMEBYROLEHEADING40"/>
    <w:locked/>
    <w:rsid w:val="00E710FE"/>
    <w:rPr>
      <w:b/>
      <w:shd w:val="clear" w:color="auto" w:fill="FFFFFF"/>
    </w:rPr>
  </w:style>
  <w:style w:type="paragraph" w:customStyle="1" w:styleId="MSGENFONTSTYLENAMETEMPLATEROLELEVELMSGENFONTSTYLENAMEBYROLEHEADING40">
    <w:name w:val="MSG_EN_FONT_STYLE_NAME_TEMPLATE_ROLE_LEVEL MSG_EN_FONT_STYLE_NAME_BY_ROLE_HEADING 4"/>
    <w:basedOn w:val="a"/>
    <w:link w:val="MSGENFONTSTYLENAMETEMPLATEROLELEVELMSGENFONTSTYLENAMEBYROLEHEADING4"/>
    <w:rsid w:val="00E710FE"/>
    <w:pPr>
      <w:widowControl w:val="0"/>
      <w:shd w:val="clear" w:color="auto" w:fill="FFFFFF"/>
      <w:autoSpaceDE/>
      <w:autoSpaceDN/>
      <w:spacing w:line="244" w:lineRule="exact"/>
      <w:ind w:hanging="660"/>
      <w:outlineLvl w:val="3"/>
    </w:pPr>
    <w:rPr>
      <w:b/>
    </w:rPr>
  </w:style>
  <w:style w:type="character" w:customStyle="1" w:styleId="MSGENFONTSTYLENAMETEMPLATEROLENUMBERMSGENFONTSTYLENAMEBYROLETEXT2Exact">
    <w:name w:val="MSG_EN_FONT_STYLE_NAME_TEMPLATE_ROLE_NUMBER MSG_EN_FONT_STYLE_NAME_BY_ROLE_TEXT 2 Exact"/>
    <w:rsid w:val="00E710FE"/>
    <w:rPr>
      <w:sz w:val="22"/>
      <w:u w:val="none"/>
    </w:rPr>
  </w:style>
  <w:style w:type="character" w:customStyle="1" w:styleId="MSGENFONTSTYLENAMETEMPLATEROLELEVELMSGENFONTSTYLENAMEBYROLEHEADING4Exact">
    <w:name w:val="MSG_EN_FONT_STYLE_NAME_TEMPLATE_ROLE_LEVEL MSG_EN_FONT_STYLE_NAME_BY_ROLE_HEADING 4 Exact"/>
    <w:rsid w:val="00E710FE"/>
    <w:rPr>
      <w:b/>
      <w:sz w:val="22"/>
      <w:u w:val="none"/>
    </w:rPr>
  </w:style>
  <w:style w:type="table" w:customStyle="1" w:styleId="TableNormal">
    <w:name w:val="Table Normal"/>
    <w:uiPriority w:val="2"/>
    <w:semiHidden/>
    <w:unhideWhenUsed/>
    <w:qFormat/>
    <w:rsid w:val="00E710FE"/>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710FE"/>
    <w:pPr>
      <w:widowControl w:val="0"/>
      <w:spacing w:before="111"/>
      <w:ind w:left="105"/>
    </w:pPr>
    <w:rPr>
      <w:sz w:val="22"/>
      <w:szCs w:val="22"/>
    </w:rPr>
  </w:style>
  <w:style w:type="character" w:styleId="af5">
    <w:name w:val="Strong"/>
    <w:basedOn w:val="a0"/>
    <w:uiPriority w:val="22"/>
    <w:qFormat/>
    <w:rsid w:val="004571A6"/>
    <w:rPr>
      <w:rFonts w:cs="Times New Roman"/>
      <w:b/>
    </w:rPr>
  </w:style>
  <w:style w:type="paragraph" w:customStyle="1" w:styleId="ThinDelim">
    <w:name w:val="Thin Delim"/>
    <w:uiPriority w:val="99"/>
    <w:rsid w:val="00F35C7F"/>
    <w:pPr>
      <w:widowControl w:val="0"/>
      <w:autoSpaceDE w:val="0"/>
      <w:autoSpaceDN w:val="0"/>
      <w:adjustRightInd w:val="0"/>
    </w:pPr>
    <w:rPr>
      <w:sz w:val="16"/>
      <w:szCs w:val="16"/>
    </w:rPr>
  </w:style>
  <w:style w:type="paragraph" w:styleId="af6">
    <w:name w:val="No Spacing"/>
    <w:uiPriority w:val="99"/>
    <w:qFormat/>
    <w:rsid w:val="006753F7"/>
    <w:rPr>
      <w:rFonts w:ascii="Arial" w:hAnsi="Arial" w:cs="Arial"/>
      <w:lang w:eastAsia="en-US"/>
    </w:rPr>
  </w:style>
  <w:style w:type="paragraph" w:customStyle="1" w:styleId="msolistparagraph0">
    <w:name w:val="msolistparagraph"/>
    <w:basedOn w:val="a"/>
    <w:rsid w:val="00A539E0"/>
    <w:pPr>
      <w:autoSpaceDE/>
      <w:autoSpaceDN/>
      <w:spacing w:after="200" w:line="276" w:lineRule="auto"/>
      <w:ind w:left="720"/>
      <w:contextualSpacing/>
    </w:pPr>
    <w:rPr>
      <w:rFonts w:ascii="Calibri" w:hAnsi="Calibri"/>
      <w:sz w:val="22"/>
      <w:szCs w:val="22"/>
    </w:rPr>
  </w:style>
  <w:style w:type="character" w:styleId="af7">
    <w:name w:val="annotation reference"/>
    <w:basedOn w:val="a0"/>
    <w:uiPriority w:val="99"/>
    <w:semiHidden/>
    <w:unhideWhenUsed/>
    <w:rsid w:val="00322BB8"/>
    <w:rPr>
      <w:rFonts w:cs="Times New Roman"/>
      <w:sz w:val="16"/>
      <w:szCs w:val="16"/>
    </w:rPr>
  </w:style>
  <w:style w:type="paragraph" w:styleId="af8">
    <w:name w:val="annotation text"/>
    <w:basedOn w:val="a"/>
    <w:link w:val="af9"/>
    <w:uiPriority w:val="99"/>
    <w:semiHidden/>
    <w:unhideWhenUsed/>
    <w:rsid w:val="00322BB8"/>
  </w:style>
  <w:style w:type="character" w:customStyle="1" w:styleId="af9">
    <w:name w:val="Текст примечания Знак"/>
    <w:basedOn w:val="a0"/>
    <w:link w:val="af8"/>
    <w:uiPriority w:val="99"/>
    <w:semiHidden/>
    <w:locked/>
    <w:rsid w:val="00322BB8"/>
    <w:rPr>
      <w:rFonts w:cs="Times New Roman"/>
    </w:rPr>
  </w:style>
  <w:style w:type="paragraph" w:styleId="afa">
    <w:name w:val="annotation subject"/>
    <w:basedOn w:val="af8"/>
    <w:next w:val="af8"/>
    <w:link w:val="afb"/>
    <w:uiPriority w:val="99"/>
    <w:semiHidden/>
    <w:unhideWhenUsed/>
    <w:rsid w:val="00322BB8"/>
    <w:rPr>
      <w:b/>
      <w:bCs/>
    </w:rPr>
  </w:style>
  <w:style w:type="character" w:customStyle="1" w:styleId="afb">
    <w:name w:val="Тема примечания Знак"/>
    <w:basedOn w:val="af9"/>
    <w:link w:val="afa"/>
    <w:uiPriority w:val="99"/>
    <w:semiHidden/>
    <w:locked/>
    <w:rsid w:val="00322BB8"/>
    <w:rPr>
      <w:rFonts w:cs="Times New Roman"/>
      <w:b/>
      <w:bCs/>
    </w:rPr>
  </w:style>
  <w:style w:type="paragraph" w:styleId="afc">
    <w:name w:val="Revision"/>
    <w:hidden/>
    <w:uiPriority w:val="99"/>
    <w:semiHidden/>
    <w:rsid w:val="00322BB8"/>
  </w:style>
  <w:style w:type="paragraph" w:styleId="afd">
    <w:name w:val="Balloon Text"/>
    <w:basedOn w:val="a"/>
    <w:link w:val="afe"/>
    <w:uiPriority w:val="99"/>
    <w:semiHidden/>
    <w:unhideWhenUsed/>
    <w:rsid w:val="000551D3"/>
    <w:rPr>
      <w:rFonts w:ascii="Tahoma" w:hAnsi="Tahoma" w:cs="Tahoma"/>
      <w:sz w:val="16"/>
      <w:szCs w:val="16"/>
    </w:rPr>
  </w:style>
  <w:style w:type="character" w:customStyle="1" w:styleId="afe">
    <w:name w:val="Текст выноски Знак"/>
    <w:basedOn w:val="a0"/>
    <w:link w:val="afd"/>
    <w:uiPriority w:val="99"/>
    <w:semiHidden/>
    <w:rsid w:val="000551D3"/>
    <w:rPr>
      <w:rFonts w:ascii="Tahoma" w:hAnsi="Tahoma" w:cs="Tahoma"/>
      <w:sz w:val="16"/>
      <w:szCs w:val="16"/>
    </w:rPr>
  </w:style>
  <w:style w:type="paragraph" w:styleId="21">
    <w:name w:val="toc 2"/>
    <w:basedOn w:val="a"/>
    <w:next w:val="a"/>
    <w:autoRedefine/>
    <w:uiPriority w:val="39"/>
    <w:unhideWhenUsed/>
    <w:rsid w:val="00EC30A6"/>
    <w:pPr>
      <w:spacing w:after="100"/>
      <w:ind w:left="200"/>
    </w:pPr>
  </w:style>
  <w:style w:type="paragraph" w:styleId="4">
    <w:name w:val="toc 4"/>
    <w:basedOn w:val="a"/>
    <w:next w:val="a"/>
    <w:autoRedefine/>
    <w:uiPriority w:val="39"/>
    <w:unhideWhenUsed/>
    <w:rsid w:val="00E40411"/>
    <w:pPr>
      <w:autoSpaceDE/>
      <w:autoSpaceDN/>
      <w:spacing w:after="100" w:line="276" w:lineRule="auto"/>
      <w:ind w:left="660"/>
    </w:pPr>
    <w:rPr>
      <w:rFonts w:asciiTheme="minorHAnsi" w:eastAsiaTheme="minorEastAsia" w:hAnsiTheme="minorHAnsi" w:cstheme="minorBidi"/>
      <w:sz w:val="22"/>
      <w:szCs w:val="22"/>
    </w:rPr>
  </w:style>
  <w:style w:type="paragraph" w:styleId="5">
    <w:name w:val="toc 5"/>
    <w:basedOn w:val="a"/>
    <w:next w:val="a"/>
    <w:autoRedefine/>
    <w:uiPriority w:val="39"/>
    <w:unhideWhenUsed/>
    <w:rsid w:val="00E40411"/>
    <w:pPr>
      <w:autoSpaceDE/>
      <w:autoSpaceDN/>
      <w:spacing w:after="100" w:line="276" w:lineRule="auto"/>
      <w:ind w:left="880"/>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E40411"/>
    <w:pPr>
      <w:autoSpaceDE/>
      <w:autoSpaceDN/>
      <w:spacing w:after="100" w:line="276" w:lineRule="auto"/>
      <w:ind w:left="1100"/>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E40411"/>
    <w:pPr>
      <w:autoSpaceDE/>
      <w:autoSpaceDN/>
      <w:spacing w:after="100" w:line="276" w:lineRule="auto"/>
      <w:ind w:left="1320"/>
    </w:pPr>
    <w:rPr>
      <w:rFonts w:asciiTheme="minorHAnsi" w:eastAsiaTheme="minorEastAsia" w:hAnsiTheme="minorHAnsi" w:cstheme="minorBidi"/>
      <w:sz w:val="22"/>
      <w:szCs w:val="22"/>
    </w:rPr>
  </w:style>
  <w:style w:type="paragraph" w:styleId="8">
    <w:name w:val="toc 8"/>
    <w:basedOn w:val="a"/>
    <w:next w:val="a"/>
    <w:autoRedefine/>
    <w:uiPriority w:val="39"/>
    <w:unhideWhenUsed/>
    <w:rsid w:val="00E40411"/>
    <w:pPr>
      <w:autoSpaceDE/>
      <w:autoSpaceDN/>
      <w:spacing w:after="100" w:line="276" w:lineRule="auto"/>
      <w:ind w:left="1540"/>
    </w:pPr>
    <w:rPr>
      <w:rFonts w:asciiTheme="minorHAnsi" w:eastAsiaTheme="minorEastAsia" w:hAnsiTheme="minorHAnsi" w:cstheme="minorBidi"/>
      <w:sz w:val="22"/>
      <w:szCs w:val="22"/>
    </w:rPr>
  </w:style>
  <w:style w:type="paragraph" w:styleId="9">
    <w:name w:val="toc 9"/>
    <w:basedOn w:val="a"/>
    <w:next w:val="a"/>
    <w:autoRedefine/>
    <w:uiPriority w:val="39"/>
    <w:unhideWhenUsed/>
    <w:rsid w:val="00E40411"/>
    <w:pPr>
      <w:autoSpaceDE/>
      <w:autoSpaceDN/>
      <w:spacing w:after="100" w:line="276" w:lineRule="auto"/>
      <w:ind w:left="1760"/>
    </w:pPr>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31195790">
      <w:bodyDiv w:val="1"/>
      <w:marLeft w:val="0"/>
      <w:marRight w:val="0"/>
      <w:marTop w:val="0"/>
      <w:marBottom w:val="0"/>
      <w:divBdr>
        <w:top w:val="none" w:sz="0" w:space="0" w:color="auto"/>
        <w:left w:val="none" w:sz="0" w:space="0" w:color="auto"/>
        <w:bottom w:val="none" w:sz="0" w:space="0" w:color="auto"/>
        <w:right w:val="none" w:sz="0" w:space="0" w:color="auto"/>
      </w:divBdr>
    </w:div>
    <w:div w:id="74279510">
      <w:bodyDiv w:val="1"/>
      <w:marLeft w:val="0"/>
      <w:marRight w:val="0"/>
      <w:marTop w:val="0"/>
      <w:marBottom w:val="0"/>
      <w:divBdr>
        <w:top w:val="none" w:sz="0" w:space="0" w:color="auto"/>
        <w:left w:val="none" w:sz="0" w:space="0" w:color="auto"/>
        <w:bottom w:val="none" w:sz="0" w:space="0" w:color="auto"/>
        <w:right w:val="none" w:sz="0" w:space="0" w:color="auto"/>
      </w:divBdr>
    </w:div>
    <w:div w:id="449516337">
      <w:bodyDiv w:val="1"/>
      <w:marLeft w:val="0"/>
      <w:marRight w:val="0"/>
      <w:marTop w:val="0"/>
      <w:marBottom w:val="0"/>
      <w:divBdr>
        <w:top w:val="none" w:sz="0" w:space="0" w:color="auto"/>
        <w:left w:val="none" w:sz="0" w:space="0" w:color="auto"/>
        <w:bottom w:val="none" w:sz="0" w:space="0" w:color="auto"/>
        <w:right w:val="none" w:sz="0" w:space="0" w:color="auto"/>
      </w:divBdr>
    </w:div>
    <w:div w:id="511530924">
      <w:bodyDiv w:val="1"/>
      <w:marLeft w:val="0"/>
      <w:marRight w:val="0"/>
      <w:marTop w:val="0"/>
      <w:marBottom w:val="0"/>
      <w:divBdr>
        <w:top w:val="none" w:sz="0" w:space="0" w:color="auto"/>
        <w:left w:val="none" w:sz="0" w:space="0" w:color="auto"/>
        <w:bottom w:val="none" w:sz="0" w:space="0" w:color="auto"/>
        <w:right w:val="none" w:sz="0" w:space="0" w:color="auto"/>
      </w:divBdr>
    </w:div>
    <w:div w:id="902564969">
      <w:bodyDiv w:val="1"/>
      <w:marLeft w:val="0"/>
      <w:marRight w:val="0"/>
      <w:marTop w:val="0"/>
      <w:marBottom w:val="0"/>
      <w:divBdr>
        <w:top w:val="none" w:sz="0" w:space="0" w:color="auto"/>
        <w:left w:val="none" w:sz="0" w:space="0" w:color="auto"/>
        <w:bottom w:val="none" w:sz="0" w:space="0" w:color="auto"/>
        <w:right w:val="none" w:sz="0" w:space="0" w:color="auto"/>
      </w:divBdr>
    </w:div>
    <w:div w:id="1623272044">
      <w:bodyDiv w:val="1"/>
      <w:marLeft w:val="0"/>
      <w:marRight w:val="0"/>
      <w:marTop w:val="0"/>
      <w:marBottom w:val="0"/>
      <w:divBdr>
        <w:top w:val="none" w:sz="0" w:space="0" w:color="auto"/>
        <w:left w:val="none" w:sz="0" w:space="0" w:color="auto"/>
        <w:bottom w:val="none" w:sz="0" w:space="0" w:color="auto"/>
        <w:right w:val="none" w:sz="0" w:space="0" w:color="auto"/>
      </w:divBdr>
    </w:div>
    <w:div w:id="1657109491">
      <w:marLeft w:val="0"/>
      <w:marRight w:val="0"/>
      <w:marTop w:val="0"/>
      <w:marBottom w:val="0"/>
      <w:divBdr>
        <w:top w:val="none" w:sz="0" w:space="0" w:color="auto"/>
        <w:left w:val="none" w:sz="0" w:space="0" w:color="auto"/>
        <w:bottom w:val="none" w:sz="0" w:space="0" w:color="auto"/>
        <w:right w:val="none" w:sz="0" w:space="0" w:color="auto"/>
      </w:divBdr>
    </w:div>
    <w:div w:id="1657109492">
      <w:marLeft w:val="0"/>
      <w:marRight w:val="0"/>
      <w:marTop w:val="0"/>
      <w:marBottom w:val="0"/>
      <w:divBdr>
        <w:top w:val="none" w:sz="0" w:space="0" w:color="auto"/>
        <w:left w:val="none" w:sz="0" w:space="0" w:color="auto"/>
        <w:bottom w:val="none" w:sz="0" w:space="0" w:color="auto"/>
        <w:right w:val="none" w:sz="0" w:space="0" w:color="auto"/>
      </w:divBdr>
    </w:div>
    <w:div w:id="1657109493">
      <w:marLeft w:val="0"/>
      <w:marRight w:val="0"/>
      <w:marTop w:val="0"/>
      <w:marBottom w:val="0"/>
      <w:divBdr>
        <w:top w:val="none" w:sz="0" w:space="0" w:color="auto"/>
        <w:left w:val="none" w:sz="0" w:space="0" w:color="auto"/>
        <w:bottom w:val="none" w:sz="0" w:space="0" w:color="auto"/>
        <w:right w:val="none" w:sz="0" w:space="0" w:color="auto"/>
      </w:divBdr>
    </w:div>
    <w:div w:id="1657109494">
      <w:marLeft w:val="0"/>
      <w:marRight w:val="0"/>
      <w:marTop w:val="0"/>
      <w:marBottom w:val="0"/>
      <w:divBdr>
        <w:top w:val="none" w:sz="0" w:space="0" w:color="auto"/>
        <w:left w:val="none" w:sz="0" w:space="0" w:color="auto"/>
        <w:bottom w:val="none" w:sz="0" w:space="0" w:color="auto"/>
        <w:right w:val="none" w:sz="0" w:space="0" w:color="auto"/>
      </w:divBdr>
    </w:div>
    <w:div w:id="1657109495">
      <w:marLeft w:val="0"/>
      <w:marRight w:val="0"/>
      <w:marTop w:val="0"/>
      <w:marBottom w:val="0"/>
      <w:divBdr>
        <w:top w:val="none" w:sz="0" w:space="0" w:color="auto"/>
        <w:left w:val="none" w:sz="0" w:space="0" w:color="auto"/>
        <w:bottom w:val="none" w:sz="0" w:space="0" w:color="auto"/>
        <w:right w:val="none" w:sz="0" w:space="0" w:color="auto"/>
      </w:divBdr>
    </w:div>
    <w:div w:id="1657109496">
      <w:marLeft w:val="0"/>
      <w:marRight w:val="0"/>
      <w:marTop w:val="0"/>
      <w:marBottom w:val="0"/>
      <w:divBdr>
        <w:top w:val="none" w:sz="0" w:space="0" w:color="auto"/>
        <w:left w:val="none" w:sz="0" w:space="0" w:color="auto"/>
        <w:bottom w:val="none" w:sz="0" w:space="0" w:color="auto"/>
        <w:right w:val="none" w:sz="0" w:space="0" w:color="auto"/>
      </w:divBdr>
    </w:div>
    <w:div w:id="1657109497">
      <w:marLeft w:val="0"/>
      <w:marRight w:val="0"/>
      <w:marTop w:val="0"/>
      <w:marBottom w:val="0"/>
      <w:divBdr>
        <w:top w:val="none" w:sz="0" w:space="0" w:color="auto"/>
        <w:left w:val="none" w:sz="0" w:space="0" w:color="auto"/>
        <w:bottom w:val="none" w:sz="0" w:space="0" w:color="auto"/>
        <w:right w:val="none" w:sz="0" w:space="0" w:color="auto"/>
      </w:divBdr>
    </w:div>
    <w:div w:id="1657109498">
      <w:marLeft w:val="0"/>
      <w:marRight w:val="0"/>
      <w:marTop w:val="0"/>
      <w:marBottom w:val="0"/>
      <w:divBdr>
        <w:top w:val="none" w:sz="0" w:space="0" w:color="auto"/>
        <w:left w:val="none" w:sz="0" w:space="0" w:color="auto"/>
        <w:bottom w:val="none" w:sz="0" w:space="0" w:color="auto"/>
        <w:right w:val="none" w:sz="0" w:space="0" w:color="auto"/>
      </w:divBdr>
    </w:div>
    <w:div w:id="1657109499">
      <w:marLeft w:val="0"/>
      <w:marRight w:val="0"/>
      <w:marTop w:val="0"/>
      <w:marBottom w:val="0"/>
      <w:divBdr>
        <w:top w:val="none" w:sz="0" w:space="0" w:color="auto"/>
        <w:left w:val="none" w:sz="0" w:space="0" w:color="auto"/>
        <w:bottom w:val="none" w:sz="0" w:space="0" w:color="auto"/>
        <w:right w:val="none" w:sz="0" w:space="0" w:color="auto"/>
      </w:divBdr>
    </w:div>
    <w:div w:id="1657109500">
      <w:marLeft w:val="0"/>
      <w:marRight w:val="0"/>
      <w:marTop w:val="0"/>
      <w:marBottom w:val="0"/>
      <w:divBdr>
        <w:top w:val="none" w:sz="0" w:space="0" w:color="auto"/>
        <w:left w:val="none" w:sz="0" w:space="0" w:color="auto"/>
        <w:bottom w:val="none" w:sz="0" w:space="0" w:color="auto"/>
        <w:right w:val="none" w:sz="0" w:space="0" w:color="auto"/>
      </w:divBdr>
    </w:div>
    <w:div w:id="1657109501">
      <w:marLeft w:val="0"/>
      <w:marRight w:val="0"/>
      <w:marTop w:val="0"/>
      <w:marBottom w:val="0"/>
      <w:divBdr>
        <w:top w:val="none" w:sz="0" w:space="0" w:color="auto"/>
        <w:left w:val="none" w:sz="0" w:space="0" w:color="auto"/>
        <w:bottom w:val="none" w:sz="0" w:space="0" w:color="auto"/>
        <w:right w:val="none" w:sz="0" w:space="0" w:color="auto"/>
      </w:divBdr>
    </w:div>
    <w:div w:id="1657109502">
      <w:marLeft w:val="0"/>
      <w:marRight w:val="0"/>
      <w:marTop w:val="0"/>
      <w:marBottom w:val="0"/>
      <w:divBdr>
        <w:top w:val="none" w:sz="0" w:space="0" w:color="auto"/>
        <w:left w:val="none" w:sz="0" w:space="0" w:color="auto"/>
        <w:bottom w:val="none" w:sz="0" w:space="0" w:color="auto"/>
        <w:right w:val="none" w:sz="0" w:space="0" w:color="auto"/>
      </w:divBdr>
    </w:div>
    <w:div w:id="1657109503">
      <w:marLeft w:val="0"/>
      <w:marRight w:val="0"/>
      <w:marTop w:val="0"/>
      <w:marBottom w:val="0"/>
      <w:divBdr>
        <w:top w:val="none" w:sz="0" w:space="0" w:color="auto"/>
        <w:left w:val="none" w:sz="0" w:space="0" w:color="auto"/>
        <w:bottom w:val="none" w:sz="0" w:space="0" w:color="auto"/>
        <w:right w:val="none" w:sz="0" w:space="0" w:color="auto"/>
      </w:divBdr>
    </w:div>
    <w:div w:id="1657109504">
      <w:marLeft w:val="0"/>
      <w:marRight w:val="0"/>
      <w:marTop w:val="0"/>
      <w:marBottom w:val="0"/>
      <w:divBdr>
        <w:top w:val="none" w:sz="0" w:space="0" w:color="auto"/>
        <w:left w:val="none" w:sz="0" w:space="0" w:color="auto"/>
        <w:bottom w:val="none" w:sz="0" w:space="0" w:color="auto"/>
        <w:right w:val="none" w:sz="0" w:space="0" w:color="auto"/>
      </w:divBdr>
    </w:div>
    <w:div w:id="1657109505">
      <w:marLeft w:val="0"/>
      <w:marRight w:val="0"/>
      <w:marTop w:val="0"/>
      <w:marBottom w:val="0"/>
      <w:divBdr>
        <w:top w:val="none" w:sz="0" w:space="0" w:color="auto"/>
        <w:left w:val="none" w:sz="0" w:space="0" w:color="auto"/>
        <w:bottom w:val="none" w:sz="0" w:space="0" w:color="auto"/>
        <w:right w:val="none" w:sz="0" w:space="0" w:color="auto"/>
      </w:divBdr>
    </w:div>
    <w:div w:id="1657109506">
      <w:marLeft w:val="0"/>
      <w:marRight w:val="0"/>
      <w:marTop w:val="0"/>
      <w:marBottom w:val="0"/>
      <w:divBdr>
        <w:top w:val="none" w:sz="0" w:space="0" w:color="auto"/>
        <w:left w:val="none" w:sz="0" w:space="0" w:color="auto"/>
        <w:bottom w:val="none" w:sz="0" w:space="0" w:color="auto"/>
        <w:right w:val="none" w:sz="0" w:space="0" w:color="auto"/>
      </w:divBdr>
    </w:div>
    <w:div w:id="1657109507">
      <w:marLeft w:val="0"/>
      <w:marRight w:val="0"/>
      <w:marTop w:val="0"/>
      <w:marBottom w:val="0"/>
      <w:divBdr>
        <w:top w:val="none" w:sz="0" w:space="0" w:color="auto"/>
        <w:left w:val="none" w:sz="0" w:space="0" w:color="auto"/>
        <w:bottom w:val="none" w:sz="0" w:space="0" w:color="auto"/>
        <w:right w:val="none" w:sz="0" w:space="0" w:color="auto"/>
      </w:divBdr>
    </w:div>
    <w:div w:id="1657109508">
      <w:marLeft w:val="0"/>
      <w:marRight w:val="0"/>
      <w:marTop w:val="0"/>
      <w:marBottom w:val="0"/>
      <w:divBdr>
        <w:top w:val="none" w:sz="0" w:space="0" w:color="auto"/>
        <w:left w:val="none" w:sz="0" w:space="0" w:color="auto"/>
        <w:bottom w:val="none" w:sz="0" w:space="0" w:color="auto"/>
        <w:right w:val="none" w:sz="0" w:space="0" w:color="auto"/>
      </w:divBdr>
      <w:divsChild>
        <w:div w:id="1657109509">
          <w:marLeft w:val="288"/>
          <w:marRight w:val="288"/>
          <w:marTop w:val="288"/>
          <w:marBottom w:val="288"/>
          <w:divBdr>
            <w:top w:val="none" w:sz="0" w:space="1" w:color="auto"/>
            <w:left w:val="single" w:sz="18" w:space="12" w:color="003366"/>
            <w:bottom w:val="none" w:sz="0" w:space="1" w:color="auto"/>
            <w:right w:val="none" w:sz="0" w:space="4" w:color="auto"/>
          </w:divBdr>
        </w:div>
      </w:divsChild>
    </w:div>
    <w:div w:id="1657109510">
      <w:marLeft w:val="0"/>
      <w:marRight w:val="0"/>
      <w:marTop w:val="0"/>
      <w:marBottom w:val="0"/>
      <w:divBdr>
        <w:top w:val="none" w:sz="0" w:space="0" w:color="auto"/>
        <w:left w:val="none" w:sz="0" w:space="0" w:color="auto"/>
        <w:bottom w:val="none" w:sz="0" w:space="0" w:color="auto"/>
        <w:right w:val="none" w:sz="0" w:space="0" w:color="auto"/>
      </w:divBdr>
    </w:div>
    <w:div w:id="1657109511">
      <w:marLeft w:val="0"/>
      <w:marRight w:val="0"/>
      <w:marTop w:val="0"/>
      <w:marBottom w:val="0"/>
      <w:divBdr>
        <w:top w:val="none" w:sz="0" w:space="0" w:color="auto"/>
        <w:left w:val="none" w:sz="0" w:space="0" w:color="auto"/>
        <w:bottom w:val="none" w:sz="0" w:space="0" w:color="auto"/>
        <w:right w:val="none" w:sz="0" w:space="0" w:color="auto"/>
      </w:divBdr>
    </w:div>
    <w:div w:id="1657109512">
      <w:marLeft w:val="0"/>
      <w:marRight w:val="0"/>
      <w:marTop w:val="0"/>
      <w:marBottom w:val="0"/>
      <w:divBdr>
        <w:top w:val="none" w:sz="0" w:space="0" w:color="auto"/>
        <w:left w:val="none" w:sz="0" w:space="0" w:color="auto"/>
        <w:bottom w:val="none" w:sz="0" w:space="0" w:color="auto"/>
        <w:right w:val="none" w:sz="0" w:space="0" w:color="auto"/>
      </w:divBdr>
    </w:div>
    <w:div w:id="1657109513">
      <w:marLeft w:val="0"/>
      <w:marRight w:val="0"/>
      <w:marTop w:val="0"/>
      <w:marBottom w:val="0"/>
      <w:divBdr>
        <w:top w:val="none" w:sz="0" w:space="0" w:color="auto"/>
        <w:left w:val="none" w:sz="0" w:space="0" w:color="auto"/>
        <w:bottom w:val="none" w:sz="0" w:space="0" w:color="auto"/>
        <w:right w:val="none" w:sz="0" w:space="0" w:color="auto"/>
      </w:divBdr>
    </w:div>
    <w:div w:id="1657109514">
      <w:marLeft w:val="0"/>
      <w:marRight w:val="0"/>
      <w:marTop w:val="0"/>
      <w:marBottom w:val="0"/>
      <w:divBdr>
        <w:top w:val="none" w:sz="0" w:space="0" w:color="auto"/>
        <w:left w:val="none" w:sz="0" w:space="0" w:color="auto"/>
        <w:bottom w:val="none" w:sz="0" w:space="0" w:color="auto"/>
        <w:right w:val="none" w:sz="0" w:space="0" w:color="auto"/>
      </w:divBdr>
    </w:div>
    <w:div w:id="1657109515">
      <w:marLeft w:val="0"/>
      <w:marRight w:val="0"/>
      <w:marTop w:val="0"/>
      <w:marBottom w:val="0"/>
      <w:divBdr>
        <w:top w:val="none" w:sz="0" w:space="0" w:color="auto"/>
        <w:left w:val="none" w:sz="0" w:space="0" w:color="auto"/>
        <w:bottom w:val="none" w:sz="0" w:space="0" w:color="auto"/>
        <w:right w:val="none" w:sz="0" w:space="0" w:color="auto"/>
      </w:divBdr>
    </w:div>
    <w:div w:id="1657109516">
      <w:marLeft w:val="0"/>
      <w:marRight w:val="0"/>
      <w:marTop w:val="0"/>
      <w:marBottom w:val="0"/>
      <w:divBdr>
        <w:top w:val="none" w:sz="0" w:space="0" w:color="auto"/>
        <w:left w:val="none" w:sz="0" w:space="0" w:color="auto"/>
        <w:bottom w:val="none" w:sz="0" w:space="0" w:color="auto"/>
        <w:right w:val="none" w:sz="0" w:space="0" w:color="auto"/>
      </w:divBdr>
    </w:div>
    <w:div w:id="1657109517">
      <w:marLeft w:val="0"/>
      <w:marRight w:val="0"/>
      <w:marTop w:val="0"/>
      <w:marBottom w:val="0"/>
      <w:divBdr>
        <w:top w:val="none" w:sz="0" w:space="0" w:color="auto"/>
        <w:left w:val="none" w:sz="0" w:space="0" w:color="auto"/>
        <w:bottom w:val="none" w:sz="0" w:space="0" w:color="auto"/>
        <w:right w:val="none" w:sz="0" w:space="0" w:color="auto"/>
      </w:divBdr>
    </w:div>
    <w:div w:id="1657109518">
      <w:marLeft w:val="0"/>
      <w:marRight w:val="0"/>
      <w:marTop w:val="0"/>
      <w:marBottom w:val="0"/>
      <w:divBdr>
        <w:top w:val="none" w:sz="0" w:space="0" w:color="auto"/>
        <w:left w:val="none" w:sz="0" w:space="0" w:color="auto"/>
        <w:bottom w:val="none" w:sz="0" w:space="0" w:color="auto"/>
        <w:right w:val="none" w:sz="0" w:space="0" w:color="auto"/>
      </w:divBdr>
    </w:div>
    <w:div w:id="1657109519">
      <w:marLeft w:val="0"/>
      <w:marRight w:val="0"/>
      <w:marTop w:val="0"/>
      <w:marBottom w:val="0"/>
      <w:divBdr>
        <w:top w:val="none" w:sz="0" w:space="0" w:color="auto"/>
        <w:left w:val="none" w:sz="0" w:space="0" w:color="auto"/>
        <w:bottom w:val="none" w:sz="0" w:space="0" w:color="auto"/>
        <w:right w:val="none" w:sz="0" w:space="0" w:color="auto"/>
      </w:divBdr>
    </w:div>
    <w:div w:id="1657109520">
      <w:marLeft w:val="0"/>
      <w:marRight w:val="0"/>
      <w:marTop w:val="0"/>
      <w:marBottom w:val="0"/>
      <w:divBdr>
        <w:top w:val="none" w:sz="0" w:space="0" w:color="auto"/>
        <w:left w:val="none" w:sz="0" w:space="0" w:color="auto"/>
        <w:bottom w:val="none" w:sz="0" w:space="0" w:color="auto"/>
        <w:right w:val="none" w:sz="0" w:space="0" w:color="auto"/>
      </w:divBdr>
    </w:div>
    <w:div w:id="1657109521">
      <w:marLeft w:val="0"/>
      <w:marRight w:val="0"/>
      <w:marTop w:val="0"/>
      <w:marBottom w:val="0"/>
      <w:divBdr>
        <w:top w:val="none" w:sz="0" w:space="0" w:color="auto"/>
        <w:left w:val="none" w:sz="0" w:space="0" w:color="auto"/>
        <w:bottom w:val="none" w:sz="0" w:space="0" w:color="auto"/>
        <w:right w:val="none" w:sz="0" w:space="0" w:color="auto"/>
      </w:divBdr>
    </w:div>
    <w:div w:id="1657109522">
      <w:marLeft w:val="0"/>
      <w:marRight w:val="0"/>
      <w:marTop w:val="0"/>
      <w:marBottom w:val="0"/>
      <w:divBdr>
        <w:top w:val="none" w:sz="0" w:space="0" w:color="auto"/>
        <w:left w:val="none" w:sz="0" w:space="0" w:color="auto"/>
        <w:bottom w:val="none" w:sz="0" w:space="0" w:color="auto"/>
        <w:right w:val="none" w:sz="0" w:space="0" w:color="auto"/>
      </w:divBdr>
    </w:div>
    <w:div w:id="1657109523">
      <w:marLeft w:val="0"/>
      <w:marRight w:val="0"/>
      <w:marTop w:val="0"/>
      <w:marBottom w:val="0"/>
      <w:divBdr>
        <w:top w:val="none" w:sz="0" w:space="0" w:color="auto"/>
        <w:left w:val="none" w:sz="0" w:space="0" w:color="auto"/>
        <w:bottom w:val="none" w:sz="0" w:space="0" w:color="auto"/>
        <w:right w:val="none" w:sz="0" w:space="0" w:color="auto"/>
      </w:divBdr>
    </w:div>
    <w:div w:id="1657109524">
      <w:marLeft w:val="0"/>
      <w:marRight w:val="0"/>
      <w:marTop w:val="0"/>
      <w:marBottom w:val="0"/>
      <w:divBdr>
        <w:top w:val="none" w:sz="0" w:space="0" w:color="auto"/>
        <w:left w:val="none" w:sz="0" w:space="0" w:color="auto"/>
        <w:bottom w:val="none" w:sz="0" w:space="0" w:color="auto"/>
        <w:right w:val="none" w:sz="0" w:space="0" w:color="auto"/>
      </w:divBdr>
    </w:div>
    <w:div w:id="1657109525">
      <w:marLeft w:val="0"/>
      <w:marRight w:val="0"/>
      <w:marTop w:val="0"/>
      <w:marBottom w:val="0"/>
      <w:divBdr>
        <w:top w:val="none" w:sz="0" w:space="0" w:color="auto"/>
        <w:left w:val="none" w:sz="0" w:space="0" w:color="auto"/>
        <w:bottom w:val="none" w:sz="0" w:space="0" w:color="auto"/>
        <w:right w:val="none" w:sz="0" w:space="0" w:color="auto"/>
      </w:divBdr>
    </w:div>
    <w:div w:id="1657109526">
      <w:marLeft w:val="0"/>
      <w:marRight w:val="0"/>
      <w:marTop w:val="0"/>
      <w:marBottom w:val="0"/>
      <w:divBdr>
        <w:top w:val="none" w:sz="0" w:space="0" w:color="auto"/>
        <w:left w:val="none" w:sz="0" w:space="0" w:color="auto"/>
        <w:bottom w:val="none" w:sz="0" w:space="0" w:color="auto"/>
        <w:right w:val="none" w:sz="0" w:space="0" w:color="auto"/>
      </w:divBdr>
    </w:div>
    <w:div w:id="1657109527">
      <w:marLeft w:val="0"/>
      <w:marRight w:val="0"/>
      <w:marTop w:val="0"/>
      <w:marBottom w:val="0"/>
      <w:divBdr>
        <w:top w:val="none" w:sz="0" w:space="0" w:color="auto"/>
        <w:left w:val="none" w:sz="0" w:space="0" w:color="auto"/>
        <w:bottom w:val="none" w:sz="0" w:space="0" w:color="auto"/>
        <w:right w:val="none" w:sz="0" w:space="0" w:color="auto"/>
      </w:divBdr>
    </w:div>
    <w:div w:id="1657109528">
      <w:marLeft w:val="0"/>
      <w:marRight w:val="0"/>
      <w:marTop w:val="0"/>
      <w:marBottom w:val="0"/>
      <w:divBdr>
        <w:top w:val="none" w:sz="0" w:space="0" w:color="auto"/>
        <w:left w:val="none" w:sz="0" w:space="0" w:color="auto"/>
        <w:bottom w:val="none" w:sz="0" w:space="0" w:color="auto"/>
        <w:right w:val="none" w:sz="0" w:space="0" w:color="auto"/>
      </w:divBdr>
    </w:div>
    <w:div w:id="1657109529">
      <w:marLeft w:val="0"/>
      <w:marRight w:val="0"/>
      <w:marTop w:val="0"/>
      <w:marBottom w:val="0"/>
      <w:divBdr>
        <w:top w:val="none" w:sz="0" w:space="0" w:color="auto"/>
        <w:left w:val="none" w:sz="0" w:space="0" w:color="auto"/>
        <w:bottom w:val="none" w:sz="0" w:space="0" w:color="auto"/>
        <w:right w:val="none" w:sz="0" w:space="0" w:color="auto"/>
      </w:divBdr>
    </w:div>
    <w:div w:id="1657109530">
      <w:marLeft w:val="0"/>
      <w:marRight w:val="0"/>
      <w:marTop w:val="0"/>
      <w:marBottom w:val="0"/>
      <w:divBdr>
        <w:top w:val="none" w:sz="0" w:space="0" w:color="auto"/>
        <w:left w:val="none" w:sz="0" w:space="0" w:color="auto"/>
        <w:bottom w:val="none" w:sz="0" w:space="0" w:color="auto"/>
        <w:right w:val="none" w:sz="0" w:space="0" w:color="auto"/>
      </w:divBdr>
    </w:div>
    <w:div w:id="1657109531">
      <w:marLeft w:val="0"/>
      <w:marRight w:val="0"/>
      <w:marTop w:val="0"/>
      <w:marBottom w:val="0"/>
      <w:divBdr>
        <w:top w:val="none" w:sz="0" w:space="0" w:color="auto"/>
        <w:left w:val="none" w:sz="0" w:space="0" w:color="auto"/>
        <w:bottom w:val="none" w:sz="0" w:space="0" w:color="auto"/>
        <w:right w:val="none" w:sz="0" w:space="0" w:color="auto"/>
      </w:divBdr>
    </w:div>
    <w:div w:id="1657109532">
      <w:marLeft w:val="0"/>
      <w:marRight w:val="0"/>
      <w:marTop w:val="0"/>
      <w:marBottom w:val="0"/>
      <w:divBdr>
        <w:top w:val="none" w:sz="0" w:space="0" w:color="auto"/>
        <w:left w:val="none" w:sz="0" w:space="0" w:color="auto"/>
        <w:bottom w:val="none" w:sz="0" w:space="0" w:color="auto"/>
        <w:right w:val="none" w:sz="0" w:space="0" w:color="auto"/>
      </w:divBdr>
    </w:div>
    <w:div w:id="1657109533">
      <w:marLeft w:val="0"/>
      <w:marRight w:val="0"/>
      <w:marTop w:val="0"/>
      <w:marBottom w:val="0"/>
      <w:divBdr>
        <w:top w:val="none" w:sz="0" w:space="0" w:color="auto"/>
        <w:left w:val="none" w:sz="0" w:space="0" w:color="auto"/>
        <w:bottom w:val="none" w:sz="0" w:space="0" w:color="auto"/>
        <w:right w:val="none" w:sz="0" w:space="0" w:color="auto"/>
      </w:divBdr>
    </w:div>
    <w:div w:id="178449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2306/f459983a3c562c8c0cee74c39b83d3679517e4c8/" TargetMode="External"/><Relationship Id="rId13" Type="http://schemas.openxmlformats.org/officeDocument/2006/relationships/hyperlink" Target="http://www.consultant.ru/document/cons_doc_LAW_352306/f02b143a0074002bd6711d84dbe782022b0bfb65/" TargetMode="External"/><Relationship Id="rId18" Type="http://schemas.openxmlformats.org/officeDocument/2006/relationships/hyperlink" Target="https://login.consultant.ru/link/?req=doc&amp;demo=2&amp;base=LAW&amp;n=406292&amp;date=19.01.2022&amp;dst=570&amp;field=134" TargetMode="External"/><Relationship Id="rId26" Type="http://schemas.openxmlformats.org/officeDocument/2006/relationships/hyperlink" Target="https://login.consultant.ru/link/?req=doc&amp;demo=2&amp;base=LAW&amp;n=406292&amp;date=19.01.2022&amp;dst=570&amp;field=134" TargetMode="External"/><Relationship Id="rId3" Type="http://schemas.openxmlformats.org/officeDocument/2006/relationships/styles" Target="styles.xml"/><Relationship Id="rId21" Type="http://schemas.openxmlformats.org/officeDocument/2006/relationships/hyperlink" Target="https://login.consultant.ru/link/?req=doc&amp;demo=2&amp;base=LAW&amp;n=406292&amp;date=19.01.2022&amp;dst=570&amp;field=134" TargetMode="External"/><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www.consultant.ru/document/cons_doc_LAW_352306/ef0ed636101df2ea1b0888cca9db6d75ef5634db/" TargetMode="External"/><Relationship Id="rId17" Type="http://schemas.openxmlformats.org/officeDocument/2006/relationships/hyperlink" Target="http://www.consultant.ru/document/cons_doc_LAW_352306/e9f39b0b843377147689aa94674d27650e0caabb/" TargetMode="External"/><Relationship Id="rId25" Type="http://schemas.openxmlformats.org/officeDocument/2006/relationships/hyperlink" Target="http://www.consultant.ru/document/cons_doc_LAW_162007/7948b61f123da6a82ed6ef74368a8de059517560/"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consultant.ru/document/cons_doc_LAW_352306/b7967031491ad7f103f91de6b0d3739a1612babb/" TargetMode="External"/><Relationship Id="rId20" Type="http://schemas.openxmlformats.org/officeDocument/2006/relationships/hyperlink" Target="https://login.consultant.ru/link/?req=doc&amp;demo=2&amp;base=LAW&amp;n=406292&amp;date=19.01.2022&amp;dst=570&amp;field=134"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52306/e03ddd0271f02ac2449cea6f3db2e70e3a1ad6b8/" TargetMode="External"/><Relationship Id="rId24" Type="http://schemas.openxmlformats.org/officeDocument/2006/relationships/hyperlink" Target="https://login.consultant.ru/link/?req=doc&amp;demo=2&amp;base=LAW&amp;n=406292&amp;date=19.01.2022&amp;dst=570&amp;field=134" TargetMode="Externa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consultant.ru/document/cons_doc_LAW_352306/f4179ffd4dfba7d31123af6340f3cdf05cf356f7/" TargetMode="External"/><Relationship Id="rId23" Type="http://schemas.openxmlformats.org/officeDocument/2006/relationships/hyperlink" Target="https://login.consultant.ru/link/?req=doc&amp;demo=2&amp;base=LAW&amp;n=406292&amp;date=19.01.2022&amp;dst=570&amp;field=134" TargetMode="External"/><Relationship Id="rId28" Type="http://schemas.openxmlformats.org/officeDocument/2006/relationships/fontTable" Target="fontTable.xml"/><Relationship Id="rId36" Type="http://schemas.microsoft.com/office/2011/relationships/commentsExtended" Target="commentsExtended.xml"/><Relationship Id="rId10" Type="http://schemas.openxmlformats.org/officeDocument/2006/relationships/hyperlink" Target="http://www.consultant.ru/document/cons_doc_LAW_352306/b9e27c45f7d8b12f54d360b6697ee19d4ff6ab63/" TargetMode="External"/><Relationship Id="rId19" Type="http://schemas.openxmlformats.org/officeDocument/2006/relationships/hyperlink" Target="https://login.consultant.ru/link/?req=doc&amp;demo=2&amp;base=LAW&amp;n=406292&amp;date=19.01.2022&amp;dst=570&amp;field=134" TargetMode="External"/><Relationship Id="rId4" Type="http://schemas.openxmlformats.org/officeDocument/2006/relationships/settings" Target="settings.xml"/><Relationship Id="rId9" Type="http://schemas.openxmlformats.org/officeDocument/2006/relationships/hyperlink" Target="http://www.consultant.ru/document/cons_doc_LAW_352306/64863616c887b5db40dd698b531384b7d754a30a/" TargetMode="External"/><Relationship Id="rId14" Type="http://schemas.openxmlformats.org/officeDocument/2006/relationships/hyperlink" Target="http://www.consultant.ru/document/cons_doc_LAW_352306/3e69c8bea5224f29bcfa48a793dee65dd647fcf1/" TargetMode="External"/><Relationship Id="rId22" Type="http://schemas.openxmlformats.org/officeDocument/2006/relationships/hyperlink" Target="https://login.consultant.ru/link/?req=doc&amp;demo=2&amp;base=LAW&amp;n=406292&amp;date=19.01.2022&amp;dst=570&amp;field=134" TargetMode="External"/><Relationship Id="rId27" Type="http://schemas.openxmlformats.org/officeDocument/2006/relationships/footer" Target="footer1.xml"/><Relationship Id="rId35"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5D10E-E657-4789-9EED-5E64AEB26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57</Pages>
  <Words>27001</Words>
  <Characters>153906</Characters>
  <Application>Microsoft Office Word</Application>
  <DocSecurity>0</DocSecurity>
  <Lines>1282</Lines>
  <Paragraphs>361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180546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Кирилл Кузнецов</cp:lastModifiedBy>
  <cp:revision>3</cp:revision>
  <cp:lastPrinted>2020-05-14T11:14:00Z</cp:lastPrinted>
  <dcterms:created xsi:type="dcterms:W3CDTF">2023-05-26T12:15:00Z</dcterms:created>
  <dcterms:modified xsi:type="dcterms:W3CDTF">2023-05-29T13:42:00Z</dcterms:modified>
</cp:coreProperties>
</file>